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5B99F5" w14:textId="77777777" w:rsidR="004F2AD3" w:rsidRDefault="008B1193">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394B749B" w14:textId="77777777" w:rsidR="004F2AD3" w:rsidRDefault="008B1193">
      <w:pPr>
        <w:pStyle w:val="Heading2"/>
        <w:rPr>
          <w:b w:val="0"/>
          <w:bCs/>
          <w:color w:val="auto"/>
          <w:sz w:val="24"/>
          <w:szCs w:val="24"/>
        </w:rPr>
      </w:pPr>
      <w:r>
        <w:rPr>
          <w:b w:val="0"/>
          <w:bCs/>
          <w:color w:val="auto"/>
          <w:sz w:val="24"/>
          <w:szCs w:val="24"/>
        </w:rPr>
        <w:t xml:space="preserve">This statement details our school’s use of pupil premium (and recovery premium for the 2021 to 2022 academic year) funding to help improve the attainment of our disadvantaged pupils. </w:t>
      </w:r>
    </w:p>
    <w:p w14:paraId="2B4C8BA1" w14:textId="77777777" w:rsidR="004F2AD3" w:rsidRDefault="008B1193">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34850A" w14:textId="77777777" w:rsidR="004F2AD3" w:rsidRDefault="008B1193">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8"/>
        <w:gridCol w:w="2969"/>
      </w:tblGrid>
      <w:tr w:rsidR="004F2AD3" w14:paraId="1A7D03FA" w14:textId="77777777" w:rsidTr="08E562B4">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3C39D6EF" w14:textId="77777777" w:rsidR="004F2AD3" w:rsidRDefault="008B1193">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51A59785" w14:textId="77777777" w:rsidR="004F2AD3" w:rsidRDefault="008B1193">
            <w:pPr>
              <w:pStyle w:val="TableHeader"/>
              <w:jc w:val="left"/>
            </w:pPr>
            <w:r>
              <w:t>Data</w:t>
            </w:r>
          </w:p>
        </w:tc>
      </w:tr>
      <w:tr w:rsidR="004F2AD3" w14:paraId="44A07497" w14:textId="77777777" w:rsidTr="08E562B4">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8B130BB" w14:textId="77777777" w:rsidR="004F2AD3" w:rsidRDefault="008B1193">
            <w:pPr>
              <w:pStyle w:val="TableRow"/>
            </w:pPr>
            <w:r>
              <w:t>School name</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34AAB12" w14:textId="11ADA8E2" w:rsidR="004F2AD3" w:rsidRDefault="00051D12">
            <w:pPr>
              <w:pStyle w:val="TableRow"/>
            </w:pPr>
            <w:r>
              <w:t xml:space="preserve">Soundwell Academy </w:t>
            </w:r>
          </w:p>
        </w:tc>
      </w:tr>
      <w:tr w:rsidR="004F2AD3" w14:paraId="5028ADC3" w14:textId="77777777" w:rsidTr="08E562B4">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AD26CBE" w14:textId="77777777" w:rsidR="004F2AD3" w:rsidRDefault="008B119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72A6659" w14:textId="57E11A23" w:rsidR="004F2AD3" w:rsidRPr="001C4C93" w:rsidRDefault="001C4C93" w:rsidP="08E562B4">
            <w:pPr>
              <w:pStyle w:val="TableRow"/>
            </w:pPr>
            <w:r w:rsidRPr="001C4C93">
              <w:t>91</w:t>
            </w:r>
          </w:p>
        </w:tc>
      </w:tr>
      <w:tr w:rsidR="004F2AD3" w14:paraId="67362F32" w14:textId="77777777" w:rsidTr="08E562B4">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11FD264" w14:textId="77777777" w:rsidR="004F2AD3" w:rsidRDefault="008B119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A37501D" w14:textId="17C5274C" w:rsidR="004F2AD3" w:rsidRPr="001C4C93" w:rsidRDefault="48648488" w:rsidP="08E562B4">
            <w:pPr>
              <w:pStyle w:val="TableRow"/>
            </w:pPr>
            <w:r w:rsidRPr="001C4C93">
              <w:t>Fill in on publish date</w:t>
            </w:r>
          </w:p>
        </w:tc>
      </w:tr>
      <w:tr w:rsidR="004F2AD3" w14:paraId="5B5BE91A" w14:textId="77777777" w:rsidTr="08E562B4">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14A3B8A" w14:textId="77777777" w:rsidR="004F2AD3" w:rsidRDefault="008B1193">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DAB6C7B" w14:textId="1D60816F" w:rsidR="004F2AD3" w:rsidRDefault="5D7CF18D">
            <w:pPr>
              <w:pStyle w:val="TableRow"/>
            </w:pPr>
            <w:r>
              <w:t>2021 to 2024 (3-year plan)</w:t>
            </w:r>
          </w:p>
        </w:tc>
      </w:tr>
      <w:tr w:rsidR="004F2AD3" w14:paraId="3EDBFFB4" w14:textId="77777777" w:rsidTr="08E562B4">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3B83461" w14:textId="77777777" w:rsidR="004F2AD3" w:rsidRDefault="008B119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2EB378F" w14:textId="666AB8DB" w:rsidR="004F2AD3" w:rsidRDefault="001D758E" w:rsidP="08E562B4">
            <w:pPr>
              <w:pStyle w:val="TableRow"/>
              <w:rPr>
                <w:highlight w:val="yellow"/>
              </w:rPr>
            </w:pPr>
            <w:r w:rsidRPr="001D758E">
              <w:t>1</w:t>
            </w:r>
            <w:r w:rsidRPr="001D758E">
              <w:rPr>
                <w:vertAlign w:val="superscript"/>
              </w:rPr>
              <w:t>st</w:t>
            </w:r>
            <w:r w:rsidRPr="001D758E">
              <w:t xml:space="preserve"> January 2022</w:t>
            </w:r>
          </w:p>
        </w:tc>
      </w:tr>
      <w:tr w:rsidR="004F2AD3" w14:paraId="06725AC7" w14:textId="77777777" w:rsidTr="08E562B4">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3ACFE8F" w14:textId="77777777" w:rsidR="004F2AD3" w:rsidRDefault="008B119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A05A809" w14:textId="49B290AD" w:rsidR="004F2AD3" w:rsidRDefault="67BDB250">
            <w:pPr>
              <w:pStyle w:val="TableRow"/>
            </w:pPr>
            <w:r>
              <w:t xml:space="preserve">Interim review </w:t>
            </w:r>
            <w:r w:rsidR="001D758E">
              <w:t xml:space="preserve">June </w:t>
            </w:r>
            <w:r>
              <w:t>2022, yearly review September 2022</w:t>
            </w:r>
          </w:p>
        </w:tc>
      </w:tr>
      <w:tr w:rsidR="004F2AD3" w14:paraId="78976D6A" w14:textId="77777777" w:rsidTr="08E562B4">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01642DC" w14:textId="77777777" w:rsidR="004F2AD3" w:rsidRDefault="008B119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A39BBE3" w14:textId="3AF8AD45" w:rsidR="004F2AD3" w:rsidRDefault="00EF3D17">
            <w:pPr>
              <w:pStyle w:val="TableRow"/>
            </w:pPr>
            <w:r>
              <w:t>Craig Abbs</w:t>
            </w:r>
          </w:p>
        </w:tc>
      </w:tr>
      <w:tr w:rsidR="004F2AD3" w14:paraId="03643489" w14:textId="77777777" w:rsidTr="08E562B4">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22219D5" w14:textId="77777777" w:rsidR="004F2AD3" w:rsidRDefault="008B119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1C8F396" w14:textId="20BA57DE" w:rsidR="004F2AD3" w:rsidRDefault="00EF3D17">
            <w:pPr>
              <w:pStyle w:val="TableRow"/>
            </w:pPr>
            <w:r>
              <w:t>Andrew Welsh</w:t>
            </w:r>
          </w:p>
        </w:tc>
      </w:tr>
      <w:tr w:rsidR="004F2AD3" w14:paraId="11DD8681" w14:textId="77777777" w:rsidTr="08E562B4">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7791EBA" w14:textId="77777777" w:rsidR="004F2AD3" w:rsidRDefault="008B119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2A3D3EC" w14:textId="1A96D603" w:rsidR="004F2AD3" w:rsidRDefault="00EF3D17">
            <w:pPr>
              <w:pStyle w:val="TableRow"/>
            </w:pPr>
            <w:r>
              <w:t>Ali Cade</w:t>
            </w:r>
          </w:p>
        </w:tc>
      </w:tr>
    </w:tbl>
    <w:bookmarkEnd w:id="2"/>
    <w:bookmarkEnd w:id="3"/>
    <w:bookmarkEnd w:id="4"/>
    <w:p w14:paraId="7E66F639" w14:textId="77777777" w:rsidR="004F2AD3" w:rsidRDefault="008B1193">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4F2AD3" w14:paraId="5D1650B5" w14:textId="77777777" w:rsidTr="08E562B4">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DA3B5D7" w14:textId="77777777" w:rsidR="004F2AD3" w:rsidRDefault="008B1193">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06C24BAA" w14:textId="77777777" w:rsidR="004F2AD3" w:rsidRDefault="008B1193">
            <w:pPr>
              <w:pStyle w:val="TableRow"/>
            </w:pPr>
            <w:r>
              <w:rPr>
                <w:b/>
              </w:rPr>
              <w:t>Amount</w:t>
            </w:r>
          </w:p>
        </w:tc>
      </w:tr>
      <w:tr w:rsidR="004F2AD3" w14:paraId="7C200AFB" w14:textId="77777777" w:rsidTr="08E562B4">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7D41D618" w14:textId="77777777" w:rsidR="004F2AD3" w:rsidRDefault="008B1193">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A0F28DD" w14:textId="1A22DD8B" w:rsidR="004F2AD3" w:rsidRDefault="08E562B4">
            <w:pPr>
              <w:pStyle w:val="TableRow"/>
            </w:pPr>
            <w:r>
              <w:t>£</w:t>
            </w:r>
            <w:r w:rsidR="002A108E">
              <w:t>49,667.78</w:t>
            </w:r>
          </w:p>
        </w:tc>
      </w:tr>
      <w:tr w:rsidR="004F2AD3" w14:paraId="5470D83F" w14:textId="77777777" w:rsidTr="08E562B4">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79AED7EA" w14:textId="77777777" w:rsidR="004F2AD3" w:rsidRDefault="008B1193">
            <w:pPr>
              <w:pStyle w:val="TableRow"/>
            </w:pPr>
            <w: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C444BCD" w14:textId="62C209E2" w:rsidR="004F2AD3" w:rsidRDefault="08E562B4" w:rsidP="08E562B4">
            <w:pPr>
              <w:pStyle w:val="TableRow"/>
              <w:rPr>
                <w:color w:val="0D0D0D" w:themeColor="text1" w:themeTint="F2"/>
                <w:highlight w:val="yellow"/>
              </w:rPr>
            </w:pPr>
            <w:r>
              <w:t>£</w:t>
            </w:r>
            <w:r w:rsidR="002A108E">
              <w:t>6000</w:t>
            </w:r>
          </w:p>
        </w:tc>
      </w:tr>
      <w:tr w:rsidR="004F2AD3" w14:paraId="18224C21" w14:textId="77777777" w:rsidTr="08E562B4">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2BC5027" w14:textId="77777777" w:rsidR="004F2AD3" w:rsidRDefault="008B1193">
            <w:pPr>
              <w:pStyle w:val="TableRow"/>
            </w:pPr>
            <w:r>
              <w:t>Pupil premium funding carried forward from previous years (enter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C8B66B8" w14:textId="0B18CFD9" w:rsidR="004F2AD3" w:rsidRDefault="08E562B4" w:rsidP="08E562B4">
            <w:pPr>
              <w:pStyle w:val="TableRow"/>
              <w:rPr>
                <w:color w:val="0D0D0D" w:themeColor="text1" w:themeTint="F2"/>
                <w:highlight w:val="yellow"/>
              </w:rPr>
            </w:pPr>
            <w:r>
              <w:t>£</w:t>
            </w:r>
            <w:r w:rsidR="00540E59">
              <w:t>0</w:t>
            </w:r>
            <w:bookmarkStart w:id="14" w:name="_GoBack"/>
            <w:bookmarkEnd w:id="14"/>
          </w:p>
        </w:tc>
      </w:tr>
      <w:tr w:rsidR="004F2AD3" w14:paraId="0352FEF8" w14:textId="77777777" w:rsidTr="08E562B4">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2394205" w14:textId="77777777" w:rsidR="004F2AD3" w:rsidRDefault="008B1193">
            <w:pPr>
              <w:pStyle w:val="TableRow"/>
              <w:rPr>
                <w:b/>
              </w:rPr>
            </w:pPr>
            <w:r>
              <w:rPr>
                <w:b/>
              </w:rPr>
              <w:t>Total budget for this academic year</w:t>
            </w:r>
          </w:p>
          <w:p w14:paraId="22E27CDD" w14:textId="77777777" w:rsidR="004F2AD3" w:rsidRDefault="008B1193">
            <w:pPr>
              <w:pStyle w:val="TableRow"/>
            </w:pPr>
            <w: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14BEADC" w14:textId="06F8E34C" w:rsidR="004F2AD3" w:rsidRDefault="00AA5C62" w:rsidP="08E562B4">
            <w:pPr>
              <w:pStyle w:val="TableRow"/>
              <w:rPr>
                <w:color w:val="0D0D0D" w:themeColor="text1" w:themeTint="F2"/>
                <w:highlight w:val="yellow"/>
              </w:rPr>
            </w:pPr>
            <w:r>
              <w:t>£</w:t>
            </w:r>
            <w:r w:rsidR="002A108E">
              <w:t>55</w:t>
            </w:r>
            <w:r>
              <w:t>,667.78</w:t>
            </w:r>
          </w:p>
        </w:tc>
      </w:tr>
    </w:tbl>
    <w:p w14:paraId="4EC001B4" w14:textId="77777777" w:rsidR="004F2AD3" w:rsidRDefault="008B1193">
      <w:pPr>
        <w:pStyle w:val="Heading1"/>
      </w:pPr>
      <w:r>
        <w:lastRenderedPageBreak/>
        <w:t>Part A: Pupil premium strategy plan</w:t>
      </w:r>
    </w:p>
    <w:p w14:paraId="26DE09A7" w14:textId="77777777" w:rsidR="004F2AD3" w:rsidRDefault="008B1193">
      <w:pPr>
        <w:pStyle w:val="Heading2"/>
      </w:pPr>
      <w:bookmarkStart w:id="15" w:name="_Toc357771640"/>
      <w:bookmarkStart w:id="16"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4F2AD3" w14:paraId="2BC97DEC" w14:textId="77777777" w:rsidTr="4055E3EA">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BE2B461" w14:textId="795A5597" w:rsidR="004F2AD3" w:rsidRDefault="4055E3EA" w:rsidP="4055E3EA">
            <w:pPr>
              <w:shd w:val="clear" w:color="auto" w:fill="FFFFFF" w:themeFill="background1"/>
              <w:suppressAutoHyphens w:val="0"/>
              <w:autoSpaceDN/>
              <w:spacing w:after="150" w:line="240" w:lineRule="auto"/>
              <w:rPr>
                <w:rFonts w:cs="Arial"/>
                <w:color w:val="auto"/>
              </w:rPr>
            </w:pPr>
            <w:r w:rsidRPr="4055E3EA">
              <w:rPr>
                <w:rFonts w:cs="Arial"/>
                <w:color w:val="auto"/>
              </w:rPr>
              <w:t xml:space="preserve">At </w:t>
            </w:r>
            <w:r w:rsidR="009243BC">
              <w:rPr>
                <w:rFonts w:cs="Arial"/>
                <w:color w:val="auto"/>
              </w:rPr>
              <w:t>Soundwell Academy</w:t>
            </w:r>
            <w:r w:rsidRPr="4055E3EA">
              <w:rPr>
                <w:rFonts w:cs="Arial"/>
                <w:color w:val="auto"/>
              </w:rPr>
              <w:t xml:space="preserve"> we aim to ensure the gap being narrowed is supporting </w:t>
            </w:r>
            <w:r w:rsidR="000E68CC">
              <w:rPr>
                <w:rFonts w:cs="Arial"/>
                <w:color w:val="auto"/>
              </w:rPr>
              <w:t xml:space="preserve">     </w:t>
            </w:r>
            <w:r w:rsidRPr="4055E3EA">
              <w:rPr>
                <w:rFonts w:cs="Arial"/>
                <w:color w:val="auto"/>
              </w:rPr>
              <w:t>lear</w:t>
            </w:r>
            <w:r w:rsidR="000E68CC">
              <w:rPr>
                <w:rFonts w:cs="Arial"/>
                <w:color w:val="auto"/>
              </w:rPr>
              <w:t>n</w:t>
            </w:r>
            <w:r w:rsidRPr="4055E3EA">
              <w:rPr>
                <w:rFonts w:cs="Arial"/>
                <w:color w:val="auto"/>
              </w:rPr>
              <w:t>ers in meeting the aspirational aims identified in the Education Health and Care Plans for each learner.</w:t>
            </w:r>
          </w:p>
          <w:p w14:paraId="172416A6" w14:textId="01667CE6" w:rsidR="004F2AD3" w:rsidRDefault="67F92590" w:rsidP="4055E3EA">
            <w:pPr>
              <w:shd w:val="clear" w:color="auto" w:fill="FFFFFF" w:themeFill="background1"/>
              <w:suppressAutoHyphens w:val="0"/>
              <w:autoSpaceDN/>
              <w:spacing w:after="150" w:line="240" w:lineRule="auto"/>
              <w:rPr>
                <w:rFonts w:cs="Arial"/>
                <w:color w:val="auto"/>
              </w:rPr>
            </w:pPr>
            <w:r w:rsidRPr="4055E3EA">
              <w:rPr>
                <w:color w:val="auto"/>
              </w:rPr>
              <w:t xml:space="preserve">We are committed to raising pupil achievement across the planned curriculum and </w:t>
            </w:r>
            <w:r w:rsidR="000E68CC">
              <w:rPr>
                <w:color w:val="auto"/>
              </w:rPr>
              <w:t xml:space="preserve">  </w:t>
            </w:r>
            <w:r w:rsidRPr="4055E3EA">
              <w:rPr>
                <w:color w:val="auto"/>
              </w:rPr>
              <w:t xml:space="preserve">supporting the wider developmental learning needs of our pupils which include their </w:t>
            </w:r>
            <w:r w:rsidR="000E68CC">
              <w:rPr>
                <w:color w:val="auto"/>
              </w:rPr>
              <w:t xml:space="preserve">  </w:t>
            </w:r>
            <w:r w:rsidRPr="4055E3EA">
              <w:rPr>
                <w:color w:val="auto"/>
              </w:rPr>
              <w:t xml:space="preserve">engagement with learning, communication strategies, social interaction, mental health needs and independence. All pupils have </w:t>
            </w:r>
            <w:r w:rsidR="00DC106A">
              <w:rPr>
                <w:color w:val="auto"/>
              </w:rPr>
              <w:t>Personal Support Plans</w:t>
            </w:r>
            <w:r w:rsidRPr="4055E3EA">
              <w:rPr>
                <w:color w:val="auto"/>
              </w:rPr>
              <w:t xml:space="preserve"> that, linking with their Education Health and Care plans, identify their short-term targets and the </w:t>
            </w:r>
            <w:r w:rsidR="000E68CC">
              <w:rPr>
                <w:color w:val="auto"/>
              </w:rPr>
              <w:t xml:space="preserve">       </w:t>
            </w:r>
            <w:r w:rsidRPr="4055E3EA">
              <w:rPr>
                <w:color w:val="auto"/>
              </w:rPr>
              <w:t>provision that is in place to support them to meet these. These provision plans also ensure that intervention activities are integrated with the wider curriculum and classroom teaching and ensure that interventions are directed to the pupils who are most in need. We invest the pupil premium income in providing additional support, staff training and resources to enable school staff to better meet our pupils diverse learning and developmental support needs.</w:t>
            </w:r>
          </w:p>
          <w:p w14:paraId="7AC9B4D1" w14:textId="794D05E8" w:rsidR="004F2AD3" w:rsidRDefault="67F92590" w:rsidP="4055E3EA">
            <w:pPr>
              <w:shd w:val="clear" w:color="auto" w:fill="FFFFFF" w:themeFill="background1"/>
              <w:suppressAutoHyphens w:val="0"/>
              <w:autoSpaceDN/>
              <w:spacing w:after="150" w:line="240" w:lineRule="auto"/>
              <w:rPr>
                <w:rFonts w:cs="Arial"/>
                <w:color w:val="auto"/>
              </w:rPr>
            </w:pPr>
            <w:r w:rsidRPr="4055E3EA">
              <w:rPr>
                <w:rFonts w:cs="Arial"/>
                <w:color w:val="auto"/>
              </w:rPr>
              <w:t xml:space="preserve">We know that good teaching is the most important lever in improving outcomes for all of our pupils, especially those who are identified as disadvantaged and so we have a considerable investment in developing evidence-informed teaching and learning strategies. Alongside this we are ensuring that our investment in teaching assistants has the impact of improving outcomes by developing our understanding and practice around their deployment and day-to-day practice. </w:t>
            </w:r>
          </w:p>
          <w:p w14:paraId="22CEF7C0" w14:textId="77777777" w:rsidR="004F2AD3" w:rsidRDefault="4055E3EA" w:rsidP="4055E3EA">
            <w:pPr>
              <w:shd w:val="clear" w:color="auto" w:fill="FFFFFF" w:themeFill="background1"/>
              <w:suppressAutoHyphens w:val="0"/>
              <w:autoSpaceDN/>
              <w:spacing w:before="100" w:beforeAutospacing="1" w:after="100" w:afterAutospacing="1" w:line="240" w:lineRule="auto"/>
              <w:rPr>
                <w:rFonts w:cs="Arial"/>
                <w:color w:val="auto"/>
              </w:rPr>
            </w:pPr>
            <w:r w:rsidRPr="4055E3EA">
              <w:rPr>
                <w:rFonts w:cs="Arial"/>
                <w:color w:val="auto"/>
              </w:rPr>
              <w:t>A number of pupils have specific barriers to progress and additional needs that are not met through their core provision, and so a proportion of the Pupil Premium funding is set aside to meet these needs as they arise. This may involve engaging additional agencies such as mentoring services or therapeutic interventions such as equine therapy or drama therapy.</w:t>
            </w:r>
          </w:p>
          <w:p w14:paraId="0D0B940D" w14:textId="77777777" w:rsidR="004F2AD3" w:rsidRDefault="004F2AD3">
            <w:pPr>
              <w:shd w:val="clear" w:color="auto" w:fill="FFFFFF"/>
              <w:suppressAutoHyphens w:val="0"/>
              <w:autoSpaceDN/>
              <w:spacing w:before="100" w:beforeAutospacing="1" w:after="100" w:afterAutospacing="1" w:line="240" w:lineRule="auto"/>
              <w:rPr>
                <w:rFonts w:cs="Arial"/>
                <w:color w:val="auto"/>
              </w:rPr>
            </w:pPr>
          </w:p>
        </w:tc>
      </w:tr>
    </w:tbl>
    <w:p w14:paraId="4778478F" w14:textId="77777777" w:rsidR="004F2AD3" w:rsidRDefault="008B1193">
      <w:pPr>
        <w:pStyle w:val="Heading2"/>
        <w:spacing w:before="600"/>
      </w:pPr>
      <w:r>
        <w:t>Challenges</w:t>
      </w:r>
    </w:p>
    <w:p w14:paraId="5F247206" w14:textId="77777777" w:rsidR="004F2AD3" w:rsidRDefault="008B1193">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10"/>
      </w:tblGrid>
      <w:tr w:rsidR="004F2AD3" w14:paraId="6AD3A54F" w14:textId="77777777" w:rsidTr="4055E3EA">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0B82C95B" w14:textId="77777777" w:rsidR="004F2AD3" w:rsidRDefault="008B1193">
            <w:pPr>
              <w:pStyle w:val="TableHeader"/>
              <w:jc w:val="left"/>
            </w:pPr>
            <w:r>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0AB49F6" w14:textId="77777777" w:rsidR="004F2AD3" w:rsidRDefault="008B1193">
            <w:pPr>
              <w:pStyle w:val="TableHeader"/>
              <w:jc w:val="left"/>
            </w:pPr>
            <w:r>
              <w:t xml:space="preserve">Detail of challenge </w:t>
            </w:r>
          </w:p>
        </w:tc>
      </w:tr>
      <w:tr w:rsidR="004F2AD3" w14:paraId="494427A1" w14:textId="77777777" w:rsidTr="4055E3EA">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49841BE" w14:textId="77777777" w:rsidR="004F2AD3" w:rsidRDefault="008B1193">
            <w:pPr>
              <w:pStyle w:val="TableRow"/>
              <w:rPr>
                <w:sz w:val="22"/>
                <w:szCs w:val="22"/>
              </w:rPr>
            </w:pPr>
            <w:r>
              <w:rPr>
                <w:sz w:val="22"/>
                <w:szCs w:val="22"/>
              </w:rPr>
              <w:t>1</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BC60053" w14:textId="77777777" w:rsidR="004F2AD3" w:rsidRDefault="4055E3EA" w:rsidP="4055E3EA">
            <w:pPr>
              <w:pStyle w:val="TableRowCentered"/>
              <w:jc w:val="left"/>
              <w:rPr>
                <w:szCs w:val="24"/>
              </w:rPr>
            </w:pPr>
            <w:r w:rsidRPr="4055E3EA">
              <w:rPr>
                <w:szCs w:val="24"/>
              </w:rPr>
              <w:t>Levels of literacy, in particular reading; the majority of our disadvantaged pupils have a reading age well below their chronological age.</w:t>
            </w:r>
          </w:p>
        </w:tc>
      </w:tr>
      <w:tr w:rsidR="004F2AD3" w14:paraId="1D805BF5" w14:textId="77777777" w:rsidTr="4055E3EA">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8F999B5" w14:textId="77777777" w:rsidR="004F2AD3" w:rsidRDefault="008B1193">
            <w:pPr>
              <w:pStyle w:val="TableRow"/>
              <w:rPr>
                <w:sz w:val="22"/>
                <w:szCs w:val="22"/>
              </w:rPr>
            </w:pPr>
            <w:r>
              <w:rPr>
                <w:sz w:val="22"/>
                <w:szCs w:val="22"/>
              </w:rPr>
              <w:t>2</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CC00BAD" w14:textId="77777777" w:rsidR="004F2AD3" w:rsidRDefault="4055E3EA" w:rsidP="4055E3EA">
            <w:pPr>
              <w:pStyle w:val="TableRowCentered"/>
              <w:jc w:val="left"/>
              <w:rPr>
                <w:szCs w:val="24"/>
              </w:rPr>
            </w:pPr>
            <w:r w:rsidRPr="4055E3EA">
              <w:rPr>
                <w:szCs w:val="24"/>
              </w:rPr>
              <w:t>Speech, language and communication needs as identified in their Education, Health and Care plans.</w:t>
            </w:r>
          </w:p>
        </w:tc>
      </w:tr>
      <w:tr w:rsidR="004F2AD3" w14:paraId="32F54494" w14:textId="77777777" w:rsidTr="4055E3EA">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FCD5EC4" w14:textId="77777777" w:rsidR="004F2AD3" w:rsidRDefault="008B1193">
            <w:pPr>
              <w:pStyle w:val="TableRow"/>
              <w:rPr>
                <w:sz w:val="22"/>
                <w:szCs w:val="22"/>
              </w:rPr>
            </w:pPr>
            <w:r>
              <w:rPr>
                <w:sz w:val="22"/>
                <w:szCs w:val="22"/>
              </w:rPr>
              <w:lastRenderedPageBreak/>
              <w:t>3</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FDB492B" w14:textId="77777777" w:rsidR="004F2AD3" w:rsidRDefault="4055E3EA" w:rsidP="4055E3EA">
            <w:pPr>
              <w:pStyle w:val="TableRowCentered"/>
              <w:jc w:val="left"/>
              <w:rPr>
                <w:szCs w:val="24"/>
              </w:rPr>
            </w:pPr>
            <w:r w:rsidRPr="4055E3EA">
              <w:rPr>
                <w:szCs w:val="24"/>
              </w:rPr>
              <w:t>Prior attainment; the majority of our disadvantaged pupils are working below ARE.</w:t>
            </w:r>
          </w:p>
        </w:tc>
      </w:tr>
      <w:tr w:rsidR="004F2AD3" w14:paraId="22F5A206" w14:textId="77777777" w:rsidTr="4055E3EA">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598DEE6" w14:textId="77777777" w:rsidR="004F2AD3" w:rsidRDefault="008B1193">
            <w:pPr>
              <w:pStyle w:val="TableRow"/>
              <w:rPr>
                <w:sz w:val="22"/>
                <w:szCs w:val="22"/>
              </w:rPr>
            </w:pPr>
            <w:r>
              <w:rPr>
                <w:sz w:val="22"/>
                <w:szCs w:val="22"/>
              </w:rPr>
              <w:t>4</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F884F72" w14:textId="4A2286EE" w:rsidR="004F2AD3" w:rsidRDefault="4055E3EA" w:rsidP="4055E3EA">
            <w:pPr>
              <w:pStyle w:val="TableRowCentered"/>
              <w:jc w:val="left"/>
              <w:rPr>
                <w:szCs w:val="24"/>
              </w:rPr>
            </w:pPr>
            <w:r w:rsidRPr="4055E3EA">
              <w:rPr>
                <w:szCs w:val="24"/>
              </w:rPr>
              <w:t xml:space="preserve">Attendance; the </w:t>
            </w:r>
            <w:r w:rsidR="00DC106A">
              <w:rPr>
                <w:szCs w:val="24"/>
              </w:rPr>
              <w:t xml:space="preserve">previous </w:t>
            </w:r>
            <w:r w:rsidRPr="4055E3EA">
              <w:rPr>
                <w:szCs w:val="24"/>
              </w:rPr>
              <w:t>attendance of our disadvantaged pupils is below that of the other pupils.</w:t>
            </w:r>
          </w:p>
        </w:tc>
      </w:tr>
      <w:tr w:rsidR="004F2AD3" w14:paraId="7491A15B" w14:textId="77777777" w:rsidTr="4055E3EA">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8941E47" w14:textId="77777777" w:rsidR="004F2AD3" w:rsidRDefault="008B1193">
            <w:pPr>
              <w:pStyle w:val="TableRow"/>
              <w:rPr>
                <w:sz w:val="22"/>
                <w:szCs w:val="22"/>
              </w:rPr>
            </w:pPr>
            <w:bookmarkStart w:id="17" w:name="_Toc443397160"/>
            <w:r>
              <w:rPr>
                <w:sz w:val="22"/>
                <w:szCs w:val="22"/>
              </w:rPr>
              <w:t>5</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EBFD2A4" w14:textId="77777777" w:rsidR="004F2AD3" w:rsidRDefault="4055E3EA" w:rsidP="4055E3EA">
            <w:pPr>
              <w:pStyle w:val="TableRowCentered"/>
              <w:jc w:val="left"/>
              <w:rPr>
                <w:szCs w:val="24"/>
              </w:rPr>
            </w:pPr>
            <w:r w:rsidRPr="4055E3EA">
              <w:rPr>
                <w:szCs w:val="24"/>
              </w:rPr>
              <w:t>A wide range of social, emotional and mental health needs as identified through the Education, Health and Care plans and through safeguarding concerns.</w:t>
            </w:r>
          </w:p>
        </w:tc>
      </w:tr>
      <w:tr w:rsidR="004F2AD3" w14:paraId="5D46B6A6" w14:textId="77777777" w:rsidTr="4055E3EA">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9B4EA11" w14:textId="77777777" w:rsidR="004F2AD3" w:rsidRDefault="008B1193">
            <w:pPr>
              <w:pStyle w:val="TableRow"/>
              <w:rPr>
                <w:sz w:val="22"/>
                <w:szCs w:val="22"/>
              </w:rPr>
            </w:pPr>
            <w:r>
              <w:rPr>
                <w:sz w:val="22"/>
                <w:szCs w:val="22"/>
              </w:rPr>
              <w:t>6</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AD09B34" w14:textId="77777777" w:rsidR="004F2AD3" w:rsidRDefault="4055E3EA" w:rsidP="4055E3EA">
            <w:pPr>
              <w:pStyle w:val="TableRowCentered"/>
              <w:jc w:val="left"/>
              <w:rPr>
                <w:szCs w:val="24"/>
              </w:rPr>
            </w:pPr>
            <w:r w:rsidRPr="4055E3EA">
              <w:rPr>
                <w:szCs w:val="24"/>
              </w:rPr>
              <w:t>Additional challenges in the home and community including deprivation and levels of parental engagement.</w:t>
            </w:r>
          </w:p>
        </w:tc>
      </w:tr>
    </w:tbl>
    <w:p w14:paraId="05980769" w14:textId="77777777" w:rsidR="004F2AD3" w:rsidRDefault="008B1193">
      <w:pPr>
        <w:pStyle w:val="Heading2"/>
        <w:spacing w:before="600"/>
      </w:pPr>
      <w:r>
        <w:t xml:space="preserve">Intended outcomes </w:t>
      </w:r>
    </w:p>
    <w:p w14:paraId="355DA4C1" w14:textId="77777777" w:rsidR="004F2AD3" w:rsidRDefault="008B1193">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6"/>
        <w:gridCol w:w="4671"/>
      </w:tblGrid>
      <w:tr w:rsidR="004F2AD3" w14:paraId="08C58F02" w14:textId="77777777" w:rsidTr="4055E3EA">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6144AC0F" w14:textId="77777777" w:rsidR="004F2AD3" w:rsidRDefault="008B1193">
            <w:pPr>
              <w:pStyle w:val="TableHeader"/>
              <w:jc w:val="left"/>
            </w:pPr>
            <w:r>
              <w:t>Intended outcome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4086430" w14:textId="77777777" w:rsidR="004F2AD3" w:rsidRDefault="008B1193">
            <w:pPr>
              <w:pStyle w:val="TableHeader"/>
              <w:jc w:val="left"/>
            </w:pPr>
            <w:r>
              <w:t>Success criteria</w:t>
            </w:r>
          </w:p>
        </w:tc>
      </w:tr>
      <w:tr w:rsidR="004F2AD3" w14:paraId="1BE6C501" w14:textId="77777777" w:rsidTr="4055E3EA">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132AB5F" w14:textId="77777777" w:rsidR="004F2AD3" w:rsidRDefault="4055E3EA" w:rsidP="4055E3EA">
            <w:pPr>
              <w:pStyle w:val="TableRow"/>
            </w:pPr>
            <w:r w:rsidRPr="4055E3EA">
              <w:t>To increase levels of literacy, especially reading.</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B3C7973" w14:textId="77777777" w:rsidR="004F2AD3" w:rsidRDefault="4055E3EA" w:rsidP="4055E3EA">
            <w:pPr>
              <w:pStyle w:val="TableRowCentered"/>
              <w:jc w:val="left"/>
              <w:rPr>
                <w:szCs w:val="24"/>
              </w:rPr>
            </w:pPr>
            <w:r w:rsidRPr="4055E3EA">
              <w:rPr>
                <w:szCs w:val="24"/>
              </w:rPr>
              <w:t>The gap between pupil’s reading age and chronological age is narrowed.</w:t>
            </w:r>
          </w:p>
        </w:tc>
      </w:tr>
      <w:tr w:rsidR="004F2AD3" w14:paraId="1D732FBE" w14:textId="77777777" w:rsidTr="4055E3EA">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DC14686" w14:textId="77777777" w:rsidR="004F2AD3" w:rsidRDefault="4055E3EA" w:rsidP="4055E3EA">
            <w:pPr>
              <w:pStyle w:val="TableRow"/>
            </w:pPr>
            <w:r w:rsidRPr="4055E3EA">
              <w:t>To ensure that disadvantaged pupils make progress in line with expectations.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B8330C5" w14:textId="77777777" w:rsidR="004F2AD3" w:rsidRDefault="4055E3EA" w:rsidP="4055E3EA">
            <w:pPr>
              <w:pStyle w:val="TableRowCentered"/>
              <w:jc w:val="left"/>
              <w:rPr>
                <w:szCs w:val="24"/>
              </w:rPr>
            </w:pPr>
            <w:r w:rsidRPr="4055E3EA">
              <w:rPr>
                <w:szCs w:val="24"/>
              </w:rPr>
              <w:t>Our internal assessment data shows that pupils are making expected progress. Disadvantaged pupils’ attainment is at least in line with that of other pupils.</w:t>
            </w:r>
          </w:p>
        </w:tc>
      </w:tr>
      <w:tr w:rsidR="004F2AD3" w14:paraId="09895EEF" w14:textId="77777777" w:rsidTr="4055E3EA">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D5FA7F6" w14:textId="77777777" w:rsidR="004F2AD3" w:rsidRDefault="4055E3EA" w:rsidP="4055E3EA">
            <w:pPr>
              <w:pStyle w:val="TableRow"/>
            </w:pPr>
            <w:r w:rsidRPr="4055E3EA">
              <w:t>For pupil’s speech, language and communication needs to be met.</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D7B8F67" w14:textId="425F0128" w:rsidR="004F2AD3" w:rsidRDefault="091C9434" w:rsidP="4055E3EA">
            <w:pPr>
              <w:pStyle w:val="TableRowCentered"/>
              <w:ind w:left="0"/>
              <w:jc w:val="left"/>
              <w:rPr>
                <w:szCs w:val="24"/>
              </w:rPr>
            </w:pPr>
            <w:r w:rsidRPr="4055E3EA">
              <w:rPr>
                <w:szCs w:val="24"/>
              </w:rPr>
              <w:t>Speech and language assessments are completed with strategies shared with teaching and support staff. Evidence of strategies being used in the classroom. Pupils making progress in their speech and language skills</w:t>
            </w:r>
            <w:r w:rsidR="4EE41D3E" w:rsidRPr="4055E3EA">
              <w:rPr>
                <w:szCs w:val="24"/>
              </w:rPr>
              <w:t xml:space="preserve">. This will be monitored through progression tools and </w:t>
            </w:r>
            <w:r w:rsidR="6C84029E" w:rsidRPr="4055E3EA">
              <w:rPr>
                <w:szCs w:val="24"/>
              </w:rPr>
              <w:t>speech and language strand of English assessments.</w:t>
            </w:r>
          </w:p>
        </w:tc>
      </w:tr>
      <w:tr w:rsidR="004F2AD3" w14:paraId="2C69FF58" w14:textId="77777777" w:rsidTr="4055E3EA">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A660DE" w14:textId="77777777" w:rsidR="004F2AD3" w:rsidRDefault="4055E3EA" w:rsidP="4055E3EA">
            <w:pPr>
              <w:pStyle w:val="TableRow"/>
            </w:pPr>
            <w:r w:rsidRPr="4055E3EA">
              <w:t>All teaching staff to be engaged in developing their teaching practice using evidence-informed models of best practice.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2836036" w14:textId="77777777" w:rsidR="004F2AD3" w:rsidRDefault="4055E3EA" w:rsidP="4055E3EA">
            <w:pPr>
              <w:pStyle w:val="TableRowCentered"/>
              <w:jc w:val="left"/>
              <w:rPr>
                <w:szCs w:val="24"/>
              </w:rPr>
            </w:pPr>
            <w:r w:rsidRPr="4055E3EA">
              <w:rPr>
                <w:szCs w:val="24"/>
              </w:rPr>
              <w:t>Deep Dives show evidence of evidence-informed teaching practice, teachers are confident about the development of their own practice, pupils’ progress is in line with expectations.</w:t>
            </w:r>
          </w:p>
        </w:tc>
      </w:tr>
      <w:tr w:rsidR="004F2AD3" w14:paraId="51498615" w14:textId="77777777" w:rsidTr="4055E3EA">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3E2A6DD" w14:textId="77777777" w:rsidR="004F2AD3" w:rsidRDefault="4055E3EA" w:rsidP="4055E3EA">
            <w:pPr>
              <w:pStyle w:val="TableRow"/>
            </w:pPr>
            <w:r w:rsidRPr="4055E3EA">
              <w:t>All teaching assistants to be engaged in developing their practice using evidence-informed models of best practice.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D17F37E" w14:textId="77777777" w:rsidR="004F2AD3" w:rsidRDefault="4055E3EA" w:rsidP="4055E3EA">
            <w:pPr>
              <w:pStyle w:val="TableRowCentered"/>
              <w:jc w:val="left"/>
              <w:rPr>
                <w:szCs w:val="24"/>
              </w:rPr>
            </w:pPr>
            <w:r w:rsidRPr="4055E3EA">
              <w:rPr>
                <w:szCs w:val="24"/>
              </w:rPr>
              <w:t>Deep Dives show evidence of evidence-informed practice, teaching assistants and teachers confident about best practice deployment of teaching assistants, provision plans show that individual pupils’ needs are being met.</w:t>
            </w:r>
          </w:p>
        </w:tc>
      </w:tr>
      <w:tr w:rsidR="004F2AD3" w14:paraId="1D01E457" w14:textId="77777777" w:rsidTr="4055E3EA">
        <w:trPr>
          <w:trHeight w:val="455"/>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2C1EFA0" w14:textId="77777777" w:rsidR="004F2AD3" w:rsidRDefault="4055E3EA" w:rsidP="4055E3EA">
            <w:pPr>
              <w:pStyle w:val="TableRow"/>
            </w:pPr>
            <w:r w:rsidRPr="4055E3EA">
              <w:lastRenderedPageBreak/>
              <w:t>Increased attendance.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44EBE6" w14:textId="77777777" w:rsidR="004F2AD3" w:rsidRDefault="4055E3EA" w:rsidP="4055E3EA">
            <w:pPr>
              <w:pStyle w:val="TableRowCentered"/>
              <w:jc w:val="left"/>
              <w:rPr>
                <w:szCs w:val="24"/>
              </w:rPr>
            </w:pPr>
            <w:r w:rsidRPr="4055E3EA">
              <w:rPr>
                <w:szCs w:val="24"/>
              </w:rPr>
              <w:t>Disadvantaged pupil attendance is at least in line with that of other pupils and is above the school target of 95%</w:t>
            </w:r>
          </w:p>
        </w:tc>
      </w:tr>
      <w:tr w:rsidR="004F2AD3" w14:paraId="62BAA312" w14:textId="77777777" w:rsidTr="4055E3EA">
        <w:trPr>
          <w:trHeight w:val="455"/>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2D84528" w14:textId="00CDE76D" w:rsidR="004F2AD3" w:rsidRDefault="45400E42" w:rsidP="4055E3EA">
            <w:pPr>
              <w:pStyle w:val="TableRow"/>
            </w:pPr>
            <w:r w:rsidRPr="4055E3EA">
              <w:t>Individual pupil needs are identified and met in order for pupils to access the full curriculum.</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ECC5C7E" w14:textId="318EDCBD" w:rsidR="004F2AD3" w:rsidRDefault="091C9434" w:rsidP="4055E3EA">
            <w:pPr>
              <w:pStyle w:val="TableRowCentered"/>
              <w:jc w:val="left"/>
              <w:rPr>
                <w:szCs w:val="24"/>
              </w:rPr>
            </w:pPr>
            <w:r w:rsidRPr="4055E3EA">
              <w:rPr>
                <w:szCs w:val="24"/>
              </w:rPr>
              <w:t>Provision plans show that the needs of individual pupils are being addressed and pupils are meeting their short-term targets.</w:t>
            </w:r>
            <w:r w:rsidR="0BD90E86" w:rsidRPr="4055E3EA">
              <w:rPr>
                <w:szCs w:val="24"/>
              </w:rPr>
              <w:t xml:space="preserve"> A range of strategies and interventions are in place to support individual pupil needs.</w:t>
            </w:r>
          </w:p>
        </w:tc>
      </w:tr>
    </w:tbl>
    <w:p w14:paraId="0E27B00A" w14:textId="77777777" w:rsidR="004F2AD3" w:rsidRDefault="004F2AD3">
      <w:pPr>
        <w:pStyle w:val="Heading2"/>
      </w:pPr>
    </w:p>
    <w:p w14:paraId="60061E4C" w14:textId="77777777" w:rsidR="004F2AD3" w:rsidRDefault="008B1193">
      <w:pPr>
        <w:suppressAutoHyphens w:val="0"/>
        <w:spacing w:after="0" w:line="240" w:lineRule="auto"/>
        <w:rPr>
          <w:b/>
          <w:color w:val="104F75"/>
          <w:sz w:val="32"/>
          <w:szCs w:val="32"/>
        </w:rPr>
      </w:pPr>
      <w:r>
        <w:br w:type="page"/>
      </w:r>
    </w:p>
    <w:p w14:paraId="06E5FFC9" w14:textId="77777777" w:rsidR="004F2AD3" w:rsidRDefault="008B1193">
      <w:pPr>
        <w:pStyle w:val="Heading2"/>
      </w:pPr>
      <w:r>
        <w:lastRenderedPageBreak/>
        <w:t>Activity in this academic year</w:t>
      </w:r>
    </w:p>
    <w:p w14:paraId="70F82778" w14:textId="77777777" w:rsidR="004F2AD3" w:rsidRDefault="008B1193">
      <w:pPr>
        <w:spacing w:after="480"/>
      </w:pPr>
      <w:r>
        <w:t xml:space="preserve">This details how we intend to spend our pupil premium (and recovery premium funding) </w:t>
      </w:r>
      <w:r>
        <w:rPr>
          <w:b/>
          <w:bCs/>
        </w:rPr>
        <w:t>this academic year</w:t>
      </w:r>
      <w:r>
        <w:t xml:space="preserve"> to address the challenges listed above.</w:t>
      </w:r>
    </w:p>
    <w:p w14:paraId="2CD7226B" w14:textId="77777777" w:rsidR="004F2AD3" w:rsidRDefault="008B1193">
      <w:pPr>
        <w:pStyle w:val="Heading3"/>
      </w:pPr>
      <w:r>
        <w:t>Teaching (for example, CPD, recruitment and retention)</w:t>
      </w:r>
    </w:p>
    <w:p w14:paraId="5687F3DB" w14:textId="6670B6F9" w:rsidR="004F2AD3" w:rsidRDefault="008B1193">
      <w:r w:rsidRPr="00AA5C62">
        <w:t xml:space="preserve">Budgeted cost: </w:t>
      </w:r>
      <w:r w:rsidR="00AA5C62" w:rsidRPr="00AA5C62">
        <w:t>£10,000</w:t>
      </w:r>
    </w:p>
    <w:tbl>
      <w:tblPr>
        <w:tblW w:w="5000" w:type="pct"/>
        <w:tblCellMar>
          <w:left w:w="10" w:type="dxa"/>
          <w:right w:w="10" w:type="dxa"/>
        </w:tblCellMar>
        <w:tblLook w:val="04A0" w:firstRow="1" w:lastRow="0" w:firstColumn="1" w:lastColumn="0" w:noHBand="0" w:noVBand="1"/>
      </w:tblPr>
      <w:tblGrid>
        <w:gridCol w:w="2689"/>
        <w:gridCol w:w="4254"/>
        <w:gridCol w:w="2544"/>
      </w:tblGrid>
      <w:tr w:rsidR="004F2AD3" w14:paraId="32ED91C9" w14:textId="77777777" w:rsidTr="4055E3EA">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18283460" w14:textId="77777777" w:rsidR="004F2AD3" w:rsidRDefault="008B1193">
            <w:pPr>
              <w:pStyle w:val="TableHeader"/>
              <w:jc w:val="left"/>
            </w:pPr>
            <w:r>
              <w:t>Activity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7392A3BF" w14:textId="77777777" w:rsidR="004F2AD3" w:rsidRDefault="008B1193">
            <w:pPr>
              <w:pStyle w:val="TableHeader"/>
              <w:jc w:val="left"/>
            </w:pPr>
            <w:r>
              <w:t>Evidence that supports this approach</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9973AE3" w14:textId="77777777" w:rsidR="004F2AD3" w:rsidRDefault="008B1193">
            <w:pPr>
              <w:pStyle w:val="TableHeader"/>
              <w:jc w:val="left"/>
            </w:pPr>
            <w:r>
              <w:t>Challenge number(s) addressed</w:t>
            </w:r>
          </w:p>
        </w:tc>
      </w:tr>
      <w:tr w:rsidR="004F2AD3" w14:paraId="7DBAAB87" w14:textId="77777777" w:rsidTr="4055E3EA">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BDA62E3" w14:textId="274E5A2C" w:rsidR="004F2AD3" w:rsidRDefault="00DC106A" w:rsidP="4055E3EA">
            <w:pPr>
              <w:pStyle w:val="TableRow"/>
              <w:ind w:left="0"/>
            </w:pPr>
            <w:r>
              <w:t xml:space="preserve">Develop Metacognition and Self-Regulation </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7AE2115" w14:textId="2D4FBA77" w:rsidR="004F2AD3" w:rsidRDefault="091C9434" w:rsidP="4055E3EA">
            <w:pPr>
              <w:pStyle w:val="TableRowCentered"/>
              <w:ind w:left="0"/>
              <w:jc w:val="left"/>
              <w:rPr>
                <w:szCs w:val="24"/>
              </w:rPr>
            </w:pPr>
            <w:r w:rsidRPr="4055E3EA">
              <w:rPr>
                <w:szCs w:val="24"/>
              </w:rPr>
              <w:t xml:space="preserve">EEF guidance on development of quality teaching, </w:t>
            </w:r>
            <w:r w:rsidR="00DC106A">
              <w:rPr>
                <w:szCs w:val="24"/>
              </w:rPr>
              <w:t xml:space="preserve">Metacognition and Self-Regulation. </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09570E5" w14:textId="77777777" w:rsidR="004F2AD3" w:rsidRDefault="008B1193">
            <w:pPr>
              <w:pStyle w:val="TableRowCentered"/>
              <w:jc w:val="left"/>
              <w:rPr>
                <w:sz w:val="22"/>
              </w:rPr>
            </w:pPr>
            <w:r>
              <w:rPr>
                <w:sz w:val="22"/>
              </w:rPr>
              <w:t>1, 2 and 3</w:t>
            </w:r>
          </w:p>
        </w:tc>
      </w:tr>
      <w:tr w:rsidR="004F2AD3" w14:paraId="28C049BD" w14:textId="77777777" w:rsidTr="4055E3EA">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F958C43" w14:textId="40B213BE" w:rsidR="004F2AD3" w:rsidRDefault="00DC106A" w:rsidP="00DC106A">
            <w:pPr>
              <w:pStyle w:val="TableRow"/>
              <w:ind w:left="0"/>
            </w:pPr>
            <w:r>
              <w:t>Developing Phonics</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8D81866" w14:textId="745133C8" w:rsidR="004F2AD3" w:rsidRDefault="00DC106A" w:rsidP="4055E3EA">
            <w:pPr>
              <w:pStyle w:val="TableRowCentered"/>
              <w:jc w:val="left"/>
              <w:rPr>
                <w:szCs w:val="24"/>
              </w:rPr>
            </w:pPr>
            <w:r w:rsidRPr="4055E3EA">
              <w:rPr>
                <w:szCs w:val="24"/>
              </w:rPr>
              <w:t>EEF guidance on development of quality teaching</w:t>
            </w:r>
            <w:r>
              <w:rPr>
                <w:szCs w:val="24"/>
              </w:rPr>
              <w:t>, Phonics</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81A029A" w14:textId="56A53367" w:rsidR="004F2AD3" w:rsidRDefault="00DC106A">
            <w:pPr>
              <w:pStyle w:val="TableRowCentered"/>
              <w:jc w:val="left"/>
              <w:rPr>
                <w:sz w:val="22"/>
              </w:rPr>
            </w:pPr>
            <w:r>
              <w:rPr>
                <w:sz w:val="22"/>
              </w:rPr>
              <w:t>1, 2 and 3</w:t>
            </w:r>
          </w:p>
        </w:tc>
      </w:tr>
      <w:tr w:rsidR="004F2AD3" w14:paraId="4BB365FD" w14:textId="77777777" w:rsidTr="4055E3EA">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5685894" w14:textId="78AFF36C" w:rsidR="004F2AD3" w:rsidRDefault="00DC106A" w:rsidP="4055E3EA">
            <w:pPr>
              <w:pStyle w:val="TableRow"/>
            </w:pPr>
            <w:r>
              <w:t>Investing in</w:t>
            </w:r>
            <w:r w:rsidR="0096618A">
              <w:t xml:space="preserve"> developing teachers understanding of </w:t>
            </w:r>
            <w:r>
              <w:t>reading</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0E4DE3F" w14:textId="54B64E5D" w:rsidR="004F2AD3" w:rsidRDefault="0096618A" w:rsidP="4055E3EA">
            <w:pPr>
              <w:pStyle w:val="TableRowCentered"/>
              <w:jc w:val="left"/>
              <w:rPr>
                <w:szCs w:val="24"/>
              </w:rPr>
            </w:pPr>
            <w:r w:rsidRPr="4055E3EA">
              <w:rPr>
                <w:szCs w:val="24"/>
              </w:rPr>
              <w:t>EEF guidance on development of quality teaching</w:t>
            </w:r>
            <w:r>
              <w:rPr>
                <w:szCs w:val="24"/>
              </w:rPr>
              <w:t>, Reading Comprehension</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072CF34" w14:textId="23C8154A" w:rsidR="004F2AD3" w:rsidRDefault="0096618A">
            <w:pPr>
              <w:pStyle w:val="TableRowCentered"/>
              <w:jc w:val="left"/>
              <w:rPr>
                <w:sz w:val="22"/>
              </w:rPr>
            </w:pPr>
            <w:r>
              <w:rPr>
                <w:sz w:val="22"/>
              </w:rPr>
              <w:t>1, 2 and 3</w:t>
            </w:r>
          </w:p>
        </w:tc>
      </w:tr>
      <w:tr w:rsidR="004F2AD3" w14:paraId="54E03E4F" w14:textId="77777777" w:rsidTr="4055E3EA">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D767D74" w14:textId="66DE73C6" w:rsidR="004F2AD3" w:rsidRDefault="004F2AD3" w:rsidP="4055E3EA">
            <w:pPr>
              <w:pStyle w:val="TableRow"/>
            </w:pP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38C6520" w14:textId="71DA82F2" w:rsidR="004F2AD3" w:rsidRPr="002D598F" w:rsidRDefault="004F2AD3" w:rsidP="4055E3EA">
            <w:pPr>
              <w:pStyle w:val="TableRowCentered"/>
              <w:ind w:left="0"/>
              <w:jc w:val="left"/>
              <w:rPr>
                <w:color w:val="auto"/>
                <w:szCs w:val="24"/>
              </w:rPr>
            </w:pP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144751B" w14:textId="57ABB8B9" w:rsidR="004F2AD3" w:rsidRDefault="004F2AD3" w:rsidP="08E562B4">
            <w:pPr>
              <w:pStyle w:val="TableRowCentered"/>
              <w:jc w:val="left"/>
              <w:rPr>
                <w:sz w:val="22"/>
                <w:szCs w:val="22"/>
              </w:rPr>
            </w:pPr>
          </w:p>
        </w:tc>
      </w:tr>
    </w:tbl>
    <w:p w14:paraId="3095A927" w14:textId="4E22379F" w:rsidR="4055E3EA" w:rsidRDefault="4055E3EA"/>
    <w:p w14:paraId="44EAFD9C" w14:textId="77777777" w:rsidR="004F2AD3" w:rsidRDefault="004F2AD3">
      <w:pPr>
        <w:keepNext/>
        <w:spacing w:after="60"/>
        <w:outlineLvl w:val="1"/>
      </w:pPr>
    </w:p>
    <w:p w14:paraId="0F0C4D03" w14:textId="77777777" w:rsidR="004F2AD3" w:rsidRDefault="008B1193">
      <w:pPr>
        <w:rPr>
          <w:b/>
          <w:bCs/>
          <w:color w:val="104F75"/>
          <w:sz w:val="28"/>
          <w:szCs w:val="28"/>
        </w:rPr>
      </w:pPr>
      <w:r>
        <w:rPr>
          <w:b/>
          <w:bCs/>
          <w:color w:val="104F75"/>
          <w:sz w:val="28"/>
          <w:szCs w:val="28"/>
        </w:rPr>
        <w:t xml:space="preserve">Targeted academic support (for example, tutoring, one-to-one support structured interventions) </w:t>
      </w:r>
    </w:p>
    <w:p w14:paraId="0E7CF581" w14:textId="22830437" w:rsidR="004F2AD3" w:rsidRDefault="008B1193">
      <w:r w:rsidRPr="00AA5C62">
        <w:t xml:space="preserve">Budgeted cost: </w:t>
      </w:r>
      <w:r w:rsidR="00AA5C62" w:rsidRPr="00AA5C62">
        <w:t>£</w:t>
      </w:r>
      <w:r w:rsidR="00E56E9C">
        <w:t>3</w:t>
      </w:r>
      <w:r w:rsidR="00AA5C62" w:rsidRPr="00AA5C62">
        <w:t>0,000</w:t>
      </w:r>
    </w:p>
    <w:tbl>
      <w:tblPr>
        <w:tblW w:w="5000" w:type="pct"/>
        <w:tblCellMar>
          <w:left w:w="10" w:type="dxa"/>
          <w:right w:w="10" w:type="dxa"/>
        </w:tblCellMar>
        <w:tblLook w:val="04A0" w:firstRow="1" w:lastRow="0" w:firstColumn="1" w:lastColumn="0" w:noHBand="0" w:noVBand="1"/>
      </w:tblPr>
      <w:tblGrid>
        <w:gridCol w:w="2689"/>
        <w:gridCol w:w="4254"/>
        <w:gridCol w:w="2544"/>
      </w:tblGrid>
      <w:tr w:rsidR="004F2AD3" w14:paraId="576D8A72" w14:textId="77777777" w:rsidTr="00A67251">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529AEE40" w14:textId="77777777" w:rsidR="004F2AD3" w:rsidRDefault="008B1193">
            <w:pPr>
              <w:pStyle w:val="TableHeader"/>
              <w:jc w:val="left"/>
            </w:pPr>
            <w:r>
              <w:t>Activity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1C380EA" w14:textId="77777777" w:rsidR="004F2AD3" w:rsidRDefault="008B1193">
            <w:pPr>
              <w:pStyle w:val="TableHeader"/>
              <w:jc w:val="left"/>
            </w:pPr>
            <w:r>
              <w:t>Evidence that supports this approach</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3A925563" w14:textId="77777777" w:rsidR="004F2AD3" w:rsidRDefault="008B1193">
            <w:pPr>
              <w:pStyle w:val="TableHeader"/>
              <w:jc w:val="left"/>
            </w:pPr>
            <w:r>
              <w:t>Challenge number(s) addressed</w:t>
            </w:r>
          </w:p>
        </w:tc>
      </w:tr>
      <w:tr w:rsidR="004F2AD3" w14:paraId="7F95136E" w14:textId="77777777" w:rsidTr="00A67251">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2D81BDA" w14:textId="77777777" w:rsidR="004F2AD3" w:rsidRDefault="4055E3EA" w:rsidP="4055E3EA">
            <w:pPr>
              <w:pStyle w:val="TableRow"/>
              <w:ind w:left="0"/>
            </w:pPr>
            <w:r w:rsidRPr="4055E3EA">
              <w:t>One to one intervention for numeracy and literacy using Catch Up programmes.</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E125119" w14:textId="01E8D990" w:rsidR="004F2AD3" w:rsidRDefault="6C88D346" w:rsidP="4055E3EA">
            <w:pPr>
              <w:pStyle w:val="TableRowCentered"/>
              <w:jc w:val="left"/>
              <w:rPr>
                <w:rFonts w:eastAsia="Arial" w:cs="Arial"/>
                <w:szCs w:val="24"/>
              </w:rPr>
            </w:pPr>
            <w:r w:rsidRPr="4055E3EA">
              <w:rPr>
                <w:rFonts w:eastAsia="Arial" w:cs="Arial"/>
                <w:color w:val="auto"/>
                <w:szCs w:val="24"/>
              </w:rPr>
              <w:t>Considerable evidence based on rigorous research, learners achieve double the normal rate of progress (and frequently more) when on the interventions and research shows that seven years later, the gains are retained.</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6B20A0C" w14:textId="77777777" w:rsidR="004F2AD3" w:rsidRDefault="008B1193">
            <w:pPr>
              <w:pStyle w:val="TableRowCentered"/>
              <w:jc w:val="left"/>
              <w:rPr>
                <w:sz w:val="22"/>
              </w:rPr>
            </w:pPr>
            <w:r>
              <w:rPr>
                <w:sz w:val="22"/>
              </w:rPr>
              <w:t>1</w:t>
            </w:r>
          </w:p>
        </w:tc>
      </w:tr>
      <w:tr w:rsidR="004F2AD3" w14:paraId="16C4606F" w14:textId="77777777" w:rsidTr="00A67251">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A07420" w14:textId="77777777" w:rsidR="004F2AD3" w:rsidRDefault="4055E3EA" w:rsidP="4055E3EA">
            <w:pPr>
              <w:pStyle w:val="TableRow"/>
              <w:ind w:left="0"/>
            </w:pPr>
            <w:r w:rsidRPr="4055E3EA">
              <w:t>Speech and language interventions.</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A6B5FB1" w14:textId="658E5F18" w:rsidR="004F2AD3" w:rsidRPr="00A67251" w:rsidRDefault="6963D4FF" w:rsidP="4055E3EA">
            <w:pPr>
              <w:pStyle w:val="TableRowCentered"/>
              <w:jc w:val="left"/>
              <w:rPr>
                <w:color w:val="auto"/>
                <w:szCs w:val="24"/>
              </w:rPr>
            </w:pPr>
            <w:r w:rsidRPr="00A67251">
              <w:rPr>
                <w:color w:val="auto"/>
                <w:szCs w:val="24"/>
              </w:rPr>
              <w:t xml:space="preserve">The EEF have identified that overall, studies of oral language interventions consistently show positive impact on learning, including on oral language skills and reading comprehension. On average, pupils </w:t>
            </w:r>
            <w:r w:rsidRPr="00A67251">
              <w:rPr>
                <w:color w:val="auto"/>
                <w:szCs w:val="24"/>
              </w:rPr>
              <w:lastRenderedPageBreak/>
              <w:t>who participate in oral language interventions make approximately five months' additional progress over the course of a year. All pupils appear to benefit from oral language interventions, but some studies show slightly larger effects for younger children and pupils from disadvantaged backgrounds (up to six months' additional progress). Our appro</w:t>
            </w:r>
            <w:r w:rsidR="657BDF48" w:rsidRPr="00A67251">
              <w:rPr>
                <w:color w:val="auto"/>
                <w:szCs w:val="24"/>
              </w:rPr>
              <w:t xml:space="preserve">ach uses a highly trained HLTA who is supported by speech and language therapists and </w:t>
            </w:r>
            <w:r w:rsidR="1CE5C5F2" w:rsidRPr="00A67251">
              <w:rPr>
                <w:color w:val="auto"/>
                <w:szCs w:val="24"/>
              </w:rPr>
              <w:t>a number of studies show the benefits of trained teaching assistants effectively supporting both oral language skills and reading outcomes.</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77636B2" w14:textId="77777777" w:rsidR="004F2AD3" w:rsidRDefault="008B1193">
            <w:pPr>
              <w:pStyle w:val="TableRowCentered"/>
              <w:jc w:val="left"/>
              <w:rPr>
                <w:sz w:val="22"/>
              </w:rPr>
            </w:pPr>
            <w:r>
              <w:rPr>
                <w:sz w:val="22"/>
              </w:rPr>
              <w:lastRenderedPageBreak/>
              <w:t>2, 3</w:t>
            </w:r>
          </w:p>
        </w:tc>
      </w:tr>
      <w:tr w:rsidR="4055E3EA" w14:paraId="5C5FFDF3" w14:textId="77777777" w:rsidTr="00A67251">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9DE723D" w14:textId="2B5CCA72" w:rsidR="3B1DBD33" w:rsidRDefault="3B1DBD33" w:rsidP="4055E3EA">
            <w:pPr>
              <w:pStyle w:val="TableRow"/>
              <w:rPr>
                <w:color w:val="0D0D0D" w:themeColor="text1" w:themeTint="F2"/>
              </w:rPr>
            </w:pPr>
            <w:r w:rsidRPr="4055E3EA">
              <w:rPr>
                <w:color w:val="0D0D0D" w:themeColor="text1" w:themeTint="F2"/>
              </w:rPr>
              <w:t>Reading intervention</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B5BDFA6" w14:textId="0E9DD194" w:rsidR="610053CB" w:rsidRDefault="610053CB" w:rsidP="42D2FCD1">
            <w:pPr>
              <w:rPr>
                <w:rFonts w:ascii="Roboto" w:eastAsia="Roboto" w:hAnsi="Roboto" w:cs="Roboto"/>
                <w:color w:val="000000" w:themeColor="text1"/>
              </w:rPr>
            </w:pPr>
            <w:r w:rsidRPr="42D2FCD1">
              <w:t>Our assessment data shows that there is a need to raise the level of reading for many of our pupils.</w:t>
            </w:r>
            <w:r w:rsidR="0F6CE357" w:rsidRPr="42D2FCD1">
              <w:t xml:space="preserve"> The EEF identify reading c</w:t>
            </w:r>
            <w:r w:rsidR="165B1A9C" w:rsidRPr="42D2FCD1">
              <w:rPr>
                <w:rFonts w:eastAsia="Arial" w:cs="Arial"/>
                <w:color w:val="263238"/>
              </w:rPr>
              <w:t xml:space="preserve">omprehension strategies </w:t>
            </w:r>
            <w:r w:rsidR="6EF77BE6" w:rsidRPr="42D2FCD1">
              <w:rPr>
                <w:rFonts w:eastAsia="Arial" w:cs="Arial"/>
                <w:color w:val="263238"/>
              </w:rPr>
              <w:t>as high impact but caution that, “</w:t>
            </w:r>
            <w:r w:rsidR="6EF77BE6" w:rsidRPr="42D2FCD1">
              <w:rPr>
                <w:rFonts w:ascii="Roboto" w:eastAsia="Roboto" w:hAnsi="Roboto" w:cs="Roboto"/>
                <w:color w:val="000000" w:themeColor="text1"/>
              </w:rPr>
              <w:t>Supporting struggling readers is likely to require a coordinated effort across the curriculum and a combination of approaches that include phonics, reading comprehension and oral language approaches</w:t>
            </w:r>
            <w:r w:rsidR="52E87315" w:rsidRPr="42D2FCD1">
              <w:rPr>
                <w:rFonts w:ascii="Roboto" w:eastAsia="Roboto" w:hAnsi="Roboto" w:cs="Roboto"/>
                <w:color w:val="000000" w:themeColor="text1"/>
              </w:rPr>
              <w:t xml:space="preserve"> ….</w:t>
            </w:r>
            <w:r w:rsidR="6EF77BE6" w:rsidRPr="42D2FCD1">
              <w:rPr>
                <w:rFonts w:ascii="Roboto" w:eastAsia="Roboto" w:hAnsi="Roboto" w:cs="Roboto"/>
                <w:color w:val="000000" w:themeColor="text1"/>
              </w:rPr>
              <w:t xml:space="preserve"> careful diagnosis of the reasons why an individual pupil is struggling should guide the choice of intervention strategies.” The needs of all of our pupils are carefully assessed and a range of support and intervention </w:t>
            </w:r>
            <w:r w:rsidR="5399B72B" w:rsidRPr="42D2FCD1">
              <w:rPr>
                <w:rFonts w:ascii="Roboto" w:eastAsia="Roboto" w:hAnsi="Roboto" w:cs="Roboto"/>
                <w:color w:val="000000" w:themeColor="text1"/>
              </w:rPr>
              <w:t>put in place</w:t>
            </w:r>
            <w:r w:rsidR="7B8E6C80" w:rsidRPr="42D2FCD1">
              <w:rPr>
                <w:rFonts w:ascii="Roboto" w:eastAsia="Roboto" w:hAnsi="Roboto" w:cs="Roboto"/>
                <w:color w:val="000000" w:themeColor="text1"/>
              </w:rPr>
              <w:t xml:space="preserve"> as appropriate.</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C1015DF" w14:textId="55A3C4B9" w:rsidR="55CFDCA8" w:rsidRDefault="55CFDCA8" w:rsidP="4055E3EA">
            <w:pPr>
              <w:pStyle w:val="TableRowCentered"/>
              <w:jc w:val="left"/>
              <w:rPr>
                <w:color w:val="0D0D0D" w:themeColor="text1" w:themeTint="F2"/>
                <w:szCs w:val="24"/>
              </w:rPr>
            </w:pPr>
            <w:r w:rsidRPr="4055E3EA">
              <w:rPr>
                <w:color w:val="0D0D0D" w:themeColor="text1" w:themeTint="F2"/>
                <w:szCs w:val="24"/>
              </w:rPr>
              <w:t>1, 2</w:t>
            </w:r>
          </w:p>
        </w:tc>
      </w:tr>
      <w:tr w:rsidR="006416B9" w14:paraId="37C71983" w14:textId="77777777" w:rsidTr="00A67251">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10AADDB" w14:textId="12E80A4F" w:rsidR="006416B9" w:rsidRPr="4055E3EA" w:rsidRDefault="006416B9" w:rsidP="4055E3EA">
            <w:pPr>
              <w:pStyle w:val="TableRow"/>
              <w:rPr>
                <w:color w:val="0D0D0D" w:themeColor="text1" w:themeTint="F2"/>
              </w:rPr>
            </w:pP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1BC6CB9" w14:textId="3B60FD73" w:rsidR="006416B9" w:rsidRPr="42D2FCD1" w:rsidRDefault="006416B9" w:rsidP="42D2FCD1"/>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4A3B798" w14:textId="59CA27AD" w:rsidR="006416B9" w:rsidRPr="4055E3EA" w:rsidRDefault="006416B9" w:rsidP="4055E3EA">
            <w:pPr>
              <w:pStyle w:val="TableRowCentered"/>
              <w:jc w:val="left"/>
              <w:rPr>
                <w:color w:val="0D0D0D" w:themeColor="text1" w:themeTint="F2"/>
                <w:szCs w:val="24"/>
              </w:rPr>
            </w:pPr>
          </w:p>
        </w:tc>
      </w:tr>
    </w:tbl>
    <w:p w14:paraId="4B94D5A5" w14:textId="77777777" w:rsidR="004F2AD3" w:rsidRDefault="004F2AD3">
      <w:pPr>
        <w:spacing w:after="0"/>
        <w:rPr>
          <w:b/>
          <w:color w:val="104F75"/>
          <w:sz w:val="28"/>
          <w:szCs w:val="28"/>
        </w:rPr>
      </w:pPr>
    </w:p>
    <w:p w14:paraId="431DF66E" w14:textId="77777777" w:rsidR="004F2AD3" w:rsidRDefault="008B1193">
      <w:pPr>
        <w:rPr>
          <w:b/>
          <w:color w:val="104F75"/>
          <w:sz w:val="28"/>
          <w:szCs w:val="28"/>
        </w:rPr>
      </w:pPr>
      <w:r>
        <w:rPr>
          <w:b/>
          <w:color w:val="104F75"/>
          <w:sz w:val="28"/>
          <w:szCs w:val="28"/>
        </w:rPr>
        <w:t>Wider strategies (for example, related to attendance, behaviour, wellbeing)</w:t>
      </w:r>
    </w:p>
    <w:p w14:paraId="5FCF405F" w14:textId="29A039F7" w:rsidR="004F2AD3" w:rsidRDefault="008B1193">
      <w:pPr>
        <w:spacing w:before="240" w:after="120"/>
      </w:pPr>
      <w:r>
        <w:t xml:space="preserve">Budgeted cost: </w:t>
      </w:r>
      <w:r w:rsidR="00AA5C62">
        <w:t xml:space="preserve"> £9</w:t>
      </w:r>
      <w:r w:rsidR="00AA5C62" w:rsidRPr="00AA5C62">
        <w:t>,667.78</w:t>
      </w:r>
    </w:p>
    <w:tbl>
      <w:tblPr>
        <w:tblW w:w="5000" w:type="pct"/>
        <w:tblCellMar>
          <w:left w:w="10" w:type="dxa"/>
          <w:right w:w="10" w:type="dxa"/>
        </w:tblCellMar>
        <w:tblLook w:val="04A0" w:firstRow="1" w:lastRow="0" w:firstColumn="1" w:lastColumn="0" w:noHBand="0" w:noVBand="1"/>
      </w:tblPr>
      <w:tblGrid>
        <w:gridCol w:w="2689"/>
        <w:gridCol w:w="4254"/>
        <w:gridCol w:w="2544"/>
      </w:tblGrid>
      <w:tr w:rsidR="004F2AD3" w14:paraId="67746410" w14:textId="77777777" w:rsidTr="00A67251">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6734CC68" w14:textId="77777777" w:rsidR="004F2AD3" w:rsidRDefault="008B1193">
            <w:pPr>
              <w:pStyle w:val="TableHeader"/>
              <w:jc w:val="left"/>
            </w:pPr>
            <w:r>
              <w:lastRenderedPageBreak/>
              <w:t>Activity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60074545" w14:textId="77777777" w:rsidR="004F2AD3" w:rsidRDefault="008B1193">
            <w:pPr>
              <w:pStyle w:val="TableHeader"/>
              <w:jc w:val="left"/>
            </w:pPr>
            <w:r>
              <w:t>Evidence that supports this approach</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472BDDA0" w14:textId="77777777" w:rsidR="004F2AD3" w:rsidRDefault="008B1193">
            <w:pPr>
              <w:pStyle w:val="TableHeader"/>
              <w:jc w:val="left"/>
            </w:pPr>
            <w:r>
              <w:t>Challenge number(s) addressed</w:t>
            </w:r>
          </w:p>
        </w:tc>
      </w:tr>
      <w:tr w:rsidR="004F2AD3" w14:paraId="0311350B" w14:textId="77777777" w:rsidTr="00A67251">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FF0186C" w14:textId="758E3AE1" w:rsidR="004F2AD3" w:rsidRDefault="001D758E" w:rsidP="4055E3EA">
            <w:pPr>
              <w:pStyle w:val="TableRow"/>
              <w:ind w:left="0"/>
            </w:pPr>
            <w:r>
              <w:t xml:space="preserve">Breakfast Club </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8D806A3" w14:textId="77777777" w:rsidR="004F2AD3" w:rsidRDefault="4055E3EA" w:rsidP="4055E3EA">
            <w:pPr>
              <w:pStyle w:val="TableRowCentered"/>
              <w:jc w:val="left"/>
              <w:rPr>
                <w:szCs w:val="24"/>
              </w:rPr>
            </w:pPr>
            <w:r w:rsidRPr="4055E3EA">
              <w:rPr>
                <w:szCs w:val="24"/>
              </w:rPr>
              <w:t>EEF research provides the evidence that children in disadvantaged schools with breakfast made on average 2 months’ additional progress in core subjects compared to schools with no breakfast provision.</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B87E3DE" w14:textId="77777777" w:rsidR="004F2AD3" w:rsidRDefault="008B1193">
            <w:pPr>
              <w:pStyle w:val="TableRowCentered"/>
              <w:jc w:val="left"/>
              <w:rPr>
                <w:sz w:val="22"/>
              </w:rPr>
            </w:pPr>
            <w:r>
              <w:rPr>
                <w:sz w:val="22"/>
              </w:rPr>
              <w:t>6</w:t>
            </w:r>
          </w:p>
        </w:tc>
      </w:tr>
      <w:tr w:rsidR="004F2AD3" w14:paraId="316C4156" w14:textId="77777777" w:rsidTr="00A67251">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A002626" w14:textId="77777777" w:rsidR="004F2AD3" w:rsidRDefault="4055E3EA" w:rsidP="4055E3EA">
            <w:pPr>
              <w:pStyle w:val="TableRow"/>
            </w:pPr>
            <w:r w:rsidRPr="4055E3EA">
              <w:t>Parental support groups</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68C9A46F" w14:textId="77777777" w:rsidR="004F2AD3" w:rsidRPr="00A67251" w:rsidRDefault="4055E3EA" w:rsidP="5253B0BB">
            <w:pPr>
              <w:pStyle w:val="TableRowCentered"/>
              <w:jc w:val="left"/>
              <w:rPr>
                <w:rFonts w:eastAsia="Arial" w:cs="Arial"/>
                <w:color w:val="auto"/>
                <w:szCs w:val="24"/>
                <w:shd w:val="clear" w:color="auto" w:fill="FFFFFF"/>
              </w:rPr>
            </w:pPr>
            <w:r w:rsidRPr="00A67251">
              <w:rPr>
                <w:rFonts w:cs="Arial"/>
                <w:color w:val="auto"/>
                <w:szCs w:val="24"/>
              </w:rPr>
              <w:t xml:space="preserve">EEF guidance: </w:t>
            </w:r>
            <w:r w:rsidRPr="00A67251">
              <w:rPr>
                <w:rFonts w:cs="Arial"/>
                <w:color w:val="auto"/>
                <w:szCs w:val="24"/>
                <w:shd w:val="clear" w:color="auto" w:fill="FFFFFF"/>
              </w:rPr>
              <w:t>Although parental engagement is consistently associated with pupils’ success at school, the evidence about how to improve attainment by increasing parental engagement is mixed and much less conclusive, particularly for d</w:t>
            </w:r>
            <w:r w:rsidRPr="00A67251">
              <w:rPr>
                <w:rFonts w:eastAsia="Arial" w:cs="Arial"/>
                <w:color w:val="auto"/>
                <w:szCs w:val="24"/>
                <w:shd w:val="clear" w:color="auto" w:fill="FFFFFF"/>
              </w:rPr>
              <w:t>isadvantaged families. </w:t>
            </w:r>
          </w:p>
          <w:p w14:paraId="2FFCF98F" w14:textId="0BBC6ADE" w:rsidR="004F2AD3" w:rsidRDefault="00A67251" w:rsidP="5253B0BB">
            <w:pPr>
              <w:pStyle w:val="TableRowCentered"/>
              <w:jc w:val="left"/>
              <w:rPr>
                <w:rFonts w:eastAsia="Arial" w:cs="Arial"/>
                <w:color w:val="000000" w:themeColor="text1"/>
                <w:szCs w:val="24"/>
              </w:rPr>
            </w:pPr>
            <w:r>
              <w:rPr>
                <w:rFonts w:eastAsia="Arial" w:cs="Arial"/>
                <w:color w:val="000000" w:themeColor="text1"/>
                <w:szCs w:val="24"/>
              </w:rPr>
              <w:t>P</w:t>
            </w:r>
            <w:r w:rsidR="263532C6" w:rsidRPr="5253B0BB">
              <w:rPr>
                <w:rFonts w:eastAsia="Arial" w:cs="Arial"/>
                <w:color w:val="000000" w:themeColor="text1"/>
                <w:szCs w:val="24"/>
              </w:rPr>
              <w:t>arental engagement in pupil’</w:t>
            </w:r>
            <w:r w:rsidR="648B0A42" w:rsidRPr="5253B0BB">
              <w:rPr>
                <w:rFonts w:eastAsia="Arial" w:cs="Arial"/>
                <w:color w:val="000000" w:themeColor="text1"/>
                <w:szCs w:val="24"/>
              </w:rPr>
              <w:t>s learning</w:t>
            </w:r>
            <w:r w:rsidR="670C1B72" w:rsidRPr="5253B0BB">
              <w:rPr>
                <w:rFonts w:eastAsia="Arial" w:cs="Arial"/>
                <w:color w:val="000000" w:themeColor="text1"/>
                <w:szCs w:val="24"/>
              </w:rPr>
              <w:t xml:space="preserve"> and w</w:t>
            </w:r>
            <w:r w:rsidR="648B0A42" w:rsidRPr="5253B0BB">
              <w:rPr>
                <w:rFonts w:eastAsia="Arial" w:cs="Arial"/>
                <w:color w:val="000000" w:themeColor="text1"/>
                <w:szCs w:val="24"/>
              </w:rPr>
              <w:t xml:space="preserve">e hope that </w:t>
            </w:r>
            <w:r w:rsidR="52A788B1" w:rsidRPr="5253B0BB">
              <w:rPr>
                <w:rFonts w:eastAsia="Arial" w:cs="Arial"/>
                <w:color w:val="000000" w:themeColor="text1"/>
                <w:szCs w:val="24"/>
              </w:rPr>
              <w:t>this</w:t>
            </w:r>
            <w:r w:rsidR="648B0A42" w:rsidRPr="5253B0BB">
              <w:rPr>
                <w:rFonts w:eastAsia="Arial" w:cs="Arial"/>
                <w:color w:val="000000" w:themeColor="text1"/>
                <w:szCs w:val="24"/>
              </w:rPr>
              <w:t xml:space="preserve"> will </w:t>
            </w:r>
            <w:r w:rsidR="25159296" w:rsidRPr="5253B0BB">
              <w:rPr>
                <w:rFonts w:eastAsia="Arial" w:cs="Arial"/>
                <w:color w:val="000000" w:themeColor="text1"/>
                <w:szCs w:val="24"/>
              </w:rPr>
              <w:t xml:space="preserve">result in increased attendance, </w:t>
            </w:r>
            <w:r w:rsidR="407C29C9" w:rsidRPr="5253B0BB">
              <w:rPr>
                <w:rFonts w:eastAsia="Arial" w:cs="Arial"/>
                <w:color w:val="000000" w:themeColor="text1"/>
                <w:szCs w:val="24"/>
              </w:rPr>
              <w:t>engagement</w:t>
            </w:r>
            <w:r w:rsidR="25159296" w:rsidRPr="5253B0BB">
              <w:rPr>
                <w:rFonts w:eastAsia="Arial" w:cs="Arial"/>
                <w:color w:val="000000" w:themeColor="text1"/>
                <w:szCs w:val="24"/>
              </w:rPr>
              <w:t xml:space="preserve"> and </w:t>
            </w:r>
            <w:r w:rsidR="648B0A42" w:rsidRPr="5253B0BB">
              <w:rPr>
                <w:rFonts w:eastAsia="Arial" w:cs="Arial"/>
                <w:color w:val="000000" w:themeColor="text1"/>
                <w:szCs w:val="24"/>
              </w:rPr>
              <w:t>ultimately increase progress. The parent groups w</w:t>
            </w:r>
            <w:r w:rsidR="24E6402B" w:rsidRPr="5253B0BB">
              <w:rPr>
                <w:rFonts w:eastAsia="Arial" w:cs="Arial"/>
                <w:color w:val="000000" w:themeColor="text1"/>
                <w:szCs w:val="24"/>
              </w:rPr>
              <w:t>ill</w:t>
            </w:r>
            <w:r w:rsidR="648B0A42" w:rsidRPr="5253B0BB">
              <w:rPr>
                <w:rFonts w:eastAsia="Arial" w:cs="Arial"/>
                <w:color w:val="000000" w:themeColor="text1"/>
                <w:szCs w:val="24"/>
              </w:rPr>
              <w:t xml:space="preserve"> </w:t>
            </w:r>
            <w:r w:rsidR="1264FE19" w:rsidRPr="5253B0BB">
              <w:rPr>
                <w:rFonts w:eastAsia="Arial" w:cs="Arial"/>
                <w:color w:val="000000" w:themeColor="text1"/>
                <w:szCs w:val="24"/>
              </w:rPr>
              <w:t xml:space="preserve">also </w:t>
            </w:r>
            <w:r w:rsidR="648B0A42" w:rsidRPr="5253B0BB">
              <w:rPr>
                <w:rFonts w:eastAsia="Arial" w:cs="Arial"/>
                <w:color w:val="000000" w:themeColor="text1"/>
                <w:szCs w:val="24"/>
              </w:rPr>
              <w:t xml:space="preserve">support with the wider community </w:t>
            </w:r>
            <w:r w:rsidR="47BE5670" w:rsidRPr="5253B0BB">
              <w:rPr>
                <w:rFonts w:eastAsia="Arial" w:cs="Arial"/>
                <w:color w:val="000000" w:themeColor="text1"/>
                <w:szCs w:val="24"/>
              </w:rPr>
              <w:t xml:space="preserve">engagement </w:t>
            </w:r>
            <w:r w:rsidR="648B0A42" w:rsidRPr="5253B0BB">
              <w:rPr>
                <w:rFonts w:eastAsia="Arial" w:cs="Arial"/>
                <w:color w:val="000000" w:themeColor="text1"/>
                <w:szCs w:val="24"/>
              </w:rPr>
              <w:t>and focus on</w:t>
            </w:r>
            <w:r w:rsidR="7330F2BD" w:rsidRPr="5253B0BB">
              <w:rPr>
                <w:rFonts w:eastAsia="Arial" w:cs="Arial"/>
                <w:color w:val="000000" w:themeColor="text1"/>
                <w:szCs w:val="24"/>
              </w:rPr>
              <w:t xml:space="preserve"> raising the</w:t>
            </w:r>
            <w:r w:rsidR="648B0A42" w:rsidRPr="5253B0BB">
              <w:rPr>
                <w:rFonts w:eastAsia="Arial" w:cs="Arial"/>
                <w:color w:val="000000" w:themeColor="text1"/>
                <w:szCs w:val="24"/>
              </w:rPr>
              <w:t xml:space="preserve"> aspirations of our </w:t>
            </w:r>
            <w:r w:rsidR="0587A55F" w:rsidRPr="5253B0BB">
              <w:rPr>
                <w:rFonts w:eastAsia="Arial" w:cs="Arial"/>
                <w:color w:val="000000" w:themeColor="text1"/>
                <w:szCs w:val="24"/>
              </w:rPr>
              <w:t>pupils.</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946A7AE" w14:textId="77777777" w:rsidR="004F2AD3" w:rsidRDefault="008B1193">
            <w:pPr>
              <w:pStyle w:val="TableRowCentered"/>
              <w:jc w:val="left"/>
              <w:rPr>
                <w:sz w:val="22"/>
              </w:rPr>
            </w:pPr>
            <w:r>
              <w:rPr>
                <w:sz w:val="22"/>
              </w:rPr>
              <w:t>6</w:t>
            </w:r>
          </w:p>
        </w:tc>
      </w:tr>
      <w:tr w:rsidR="004F2AD3" w14:paraId="30C22761" w14:textId="77777777" w:rsidTr="00A67251">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6F0B7B3" w14:textId="77777777" w:rsidR="004F2AD3" w:rsidRDefault="4055E3EA" w:rsidP="4055E3EA">
            <w:pPr>
              <w:pStyle w:val="TableRow"/>
            </w:pPr>
            <w:r w:rsidRPr="4055E3EA">
              <w:t>Specialist resources and equipment such as sensory resources and ear defenders.</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7404B356" w14:textId="23E7423C" w:rsidR="004F2AD3" w:rsidRDefault="30EA1A69" w:rsidP="4055E3EA">
            <w:pPr>
              <w:pStyle w:val="TableRowCentered"/>
              <w:ind w:left="0"/>
              <w:jc w:val="left"/>
              <w:rPr>
                <w:color w:val="auto"/>
                <w:szCs w:val="24"/>
              </w:rPr>
            </w:pPr>
            <w:r w:rsidRPr="4055E3EA">
              <w:rPr>
                <w:color w:val="auto"/>
                <w:szCs w:val="24"/>
              </w:rPr>
              <w:t>Many of our pupil’s Education, Health and Care plans identify the need for specialist equipment</w:t>
            </w:r>
            <w:r w:rsidR="7DFAC694" w:rsidRPr="4055E3EA">
              <w:rPr>
                <w:color w:val="auto"/>
                <w:szCs w:val="24"/>
              </w:rPr>
              <w:t>.</w:t>
            </w:r>
          </w:p>
          <w:p w14:paraId="0EBB9895" w14:textId="73CFCC31" w:rsidR="004F2AD3" w:rsidRDefault="7DFAC694" w:rsidP="4055E3EA">
            <w:pPr>
              <w:rPr>
                <w:rFonts w:eastAsia="Arial" w:cs="Arial"/>
                <w:color w:val="auto"/>
              </w:rPr>
            </w:pPr>
            <w:r w:rsidRPr="4055E3EA">
              <w:rPr>
                <w:rFonts w:eastAsia="Arial" w:cs="Arial"/>
                <w:color w:val="auto"/>
              </w:rPr>
              <w:t xml:space="preserve">The goal of the fiddle toys is to help focus attention and improve learning ability and the research indicates that most children learn better when their hands are active and funnelling expandable energy in this manner allows them to better focus on what they are trying to learn. </w:t>
            </w:r>
          </w:p>
          <w:p w14:paraId="22F7A59D" w14:textId="6ABDCECB" w:rsidR="004F2AD3" w:rsidRDefault="0BDF611E" w:rsidP="4055E3EA">
            <w:pPr>
              <w:rPr>
                <w:rFonts w:eastAsia="Arial" w:cs="Arial"/>
                <w:color w:val="auto"/>
              </w:rPr>
            </w:pPr>
            <w:r w:rsidRPr="4055E3EA">
              <w:rPr>
                <w:rFonts w:eastAsia="Arial" w:cs="Arial"/>
                <w:color w:val="auto"/>
              </w:rPr>
              <w:t>According to Flushing Hospital Medical Centre, i</w:t>
            </w:r>
            <w:r w:rsidR="7DFAC694" w:rsidRPr="4055E3EA">
              <w:rPr>
                <w:rFonts w:eastAsia="Arial" w:cs="Arial"/>
                <w:color w:val="auto"/>
              </w:rPr>
              <w:t xml:space="preserve">n a recent case study, the positive effects of fidget toys were observed. The result was a 10% increase in certain academic scores among students who used fidget toys. Even more impressive was that students diagnosed with </w:t>
            </w:r>
            <w:r w:rsidR="7DFAC694" w:rsidRPr="4055E3EA">
              <w:rPr>
                <w:rFonts w:eastAsia="Arial" w:cs="Arial"/>
                <w:color w:val="auto"/>
              </w:rPr>
              <w:lastRenderedPageBreak/>
              <w:t>ADHD saw an increase of 27% in the academic scores. The study concludes that the use of fidget toys can benefit the learning process in all students but especially in those with learning disabilities.</w:t>
            </w:r>
          </w:p>
          <w:p w14:paraId="69D959B7" w14:textId="36D100B9" w:rsidR="004F2AD3" w:rsidRDefault="7DFAC694" w:rsidP="4055E3EA">
            <w:pPr>
              <w:rPr>
                <w:rFonts w:eastAsia="Arial" w:cs="Arial"/>
                <w:color w:val="auto"/>
              </w:rPr>
            </w:pPr>
            <w:r w:rsidRPr="4055E3EA">
              <w:rPr>
                <w:rFonts w:eastAsia="Arial" w:cs="Arial"/>
                <w:color w:val="auto"/>
              </w:rPr>
              <w:t>In addition to the improved learning benefits, fidget toys can also reduce anxiety and stress, enhance dexterity, improve coordination and fine motor skills and assist in the development of muscles of small hands.</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6DB90EB" w14:textId="77777777" w:rsidR="004F2AD3" w:rsidRDefault="008B1193">
            <w:pPr>
              <w:pStyle w:val="TableRowCentered"/>
              <w:jc w:val="left"/>
              <w:rPr>
                <w:sz w:val="22"/>
              </w:rPr>
            </w:pPr>
            <w:r>
              <w:rPr>
                <w:sz w:val="22"/>
              </w:rPr>
              <w:lastRenderedPageBreak/>
              <w:t>5</w:t>
            </w:r>
          </w:p>
        </w:tc>
      </w:tr>
      <w:tr w:rsidR="008B1193" w14:paraId="0B7B4AC3" w14:textId="77777777" w:rsidTr="00A67251">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829C1BB" w14:textId="0495569A" w:rsidR="008B1193" w:rsidRPr="4055E3EA" w:rsidRDefault="008B1193" w:rsidP="008B1193">
            <w:pPr>
              <w:pStyle w:val="TableRow"/>
            </w:pPr>
            <w:r>
              <w:rPr>
                <w:color w:val="0D0D0D" w:themeColor="text1" w:themeTint="F2"/>
              </w:rPr>
              <w:t xml:space="preserve">Engagement Workers </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54FA0098" w14:textId="7027FE86" w:rsidR="008B1193" w:rsidRPr="4055E3EA" w:rsidRDefault="008B1193" w:rsidP="008B1193">
            <w:pPr>
              <w:pStyle w:val="TableRowCentered"/>
              <w:ind w:left="0"/>
              <w:jc w:val="left"/>
              <w:rPr>
                <w:color w:val="auto"/>
                <w:szCs w:val="24"/>
              </w:rPr>
            </w:pPr>
            <w:r>
              <w:t xml:space="preserve">The use of Engagement works supports the transition process to a new Academy and a new building. This will have a positive impact on attendance. </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5F5A302" w14:textId="495C5DCE" w:rsidR="008B1193" w:rsidRDefault="008B1193" w:rsidP="008B1193">
            <w:pPr>
              <w:pStyle w:val="TableRowCentered"/>
              <w:jc w:val="left"/>
              <w:rPr>
                <w:sz w:val="22"/>
              </w:rPr>
            </w:pPr>
            <w:r>
              <w:rPr>
                <w:color w:val="0D0D0D" w:themeColor="text1" w:themeTint="F2"/>
                <w:szCs w:val="24"/>
              </w:rPr>
              <w:t>4</w:t>
            </w:r>
          </w:p>
        </w:tc>
      </w:tr>
      <w:tr w:rsidR="001D758E" w14:paraId="67B80A16" w14:textId="77777777" w:rsidTr="00A67251">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2C8D29B" w14:textId="2E1C8980" w:rsidR="001D758E" w:rsidRDefault="001D758E" w:rsidP="008B1193">
            <w:pPr>
              <w:pStyle w:val="TableRow"/>
              <w:rPr>
                <w:color w:val="0D0D0D" w:themeColor="text1" w:themeTint="F2"/>
              </w:rPr>
            </w:pPr>
            <w:r>
              <w:rPr>
                <w:color w:val="0D0D0D" w:themeColor="text1" w:themeTint="F2"/>
              </w:rPr>
              <w:t>Enrichment Trips</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4D4480D7" w14:textId="230908CF" w:rsidR="001D758E" w:rsidRDefault="00FB2553" w:rsidP="008B1193">
            <w:pPr>
              <w:pStyle w:val="TableRowCentered"/>
              <w:ind w:left="0"/>
              <w:jc w:val="left"/>
            </w:pPr>
            <w:r>
              <w:t xml:space="preserve">Ensure that pupils have equal access to all trips.  </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80F8D99" w14:textId="0FA625B1" w:rsidR="001D758E" w:rsidRDefault="00FB2553" w:rsidP="008B1193">
            <w:pPr>
              <w:pStyle w:val="TableRowCentered"/>
              <w:jc w:val="left"/>
              <w:rPr>
                <w:color w:val="0D0D0D" w:themeColor="text1" w:themeTint="F2"/>
                <w:szCs w:val="24"/>
              </w:rPr>
            </w:pPr>
            <w:r>
              <w:rPr>
                <w:color w:val="0D0D0D" w:themeColor="text1" w:themeTint="F2"/>
                <w:szCs w:val="24"/>
              </w:rPr>
              <w:t>5</w:t>
            </w:r>
          </w:p>
        </w:tc>
      </w:tr>
    </w:tbl>
    <w:p w14:paraId="3DEEC669" w14:textId="2079AD9B" w:rsidR="004F2AD3" w:rsidRDefault="004F2AD3">
      <w:pPr>
        <w:spacing w:before="240" w:after="0"/>
        <w:rPr>
          <w:b/>
          <w:bCs/>
          <w:color w:val="104F75"/>
          <w:sz w:val="28"/>
          <w:szCs w:val="28"/>
        </w:rPr>
      </w:pPr>
    </w:p>
    <w:p w14:paraId="7705C775" w14:textId="43121F3B" w:rsidR="00E56E9C" w:rsidRDefault="00E56E9C">
      <w:pPr>
        <w:spacing w:before="240" w:after="0"/>
        <w:rPr>
          <w:b/>
          <w:bCs/>
          <w:color w:val="104F75"/>
          <w:sz w:val="28"/>
          <w:szCs w:val="28"/>
        </w:rPr>
      </w:pPr>
      <w:r>
        <w:rPr>
          <w:b/>
          <w:bCs/>
          <w:color w:val="104F75"/>
          <w:sz w:val="28"/>
          <w:szCs w:val="28"/>
        </w:rPr>
        <w:t>Total Budgeted Cost: £49,667.78</w:t>
      </w:r>
    </w:p>
    <w:p w14:paraId="30AE0EC7" w14:textId="77777777" w:rsidR="00E56E9C" w:rsidRDefault="00E56E9C">
      <w:pPr>
        <w:spacing w:before="240" w:after="0"/>
        <w:rPr>
          <w:b/>
          <w:bCs/>
          <w:color w:val="104F75"/>
          <w:sz w:val="28"/>
          <w:szCs w:val="28"/>
        </w:rPr>
      </w:pPr>
    </w:p>
    <w:p w14:paraId="73A0F76A" w14:textId="77777777" w:rsidR="004F2AD3" w:rsidRDefault="008B1193">
      <w:pPr>
        <w:pStyle w:val="Heading1"/>
      </w:pPr>
      <w:r>
        <w:lastRenderedPageBreak/>
        <w:t>Part B: Review of outcomes in the previous academic year</w:t>
      </w:r>
    </w:p>
    <w:p w14:paraId="58683FCB" w14:textId="77777777" w:rsidR="004F2AD3" w:rsidRDefault="008B1193">
      <w:pPr>
        <w:pStyle w:val="Heading2"/>
      </w:pPr>
      <w:r>
        <w:t>Pupil premium strategy outcomes</w:t>
      </w:r>
    </w:p>
    <w:p w14:paraId="67BB9840" w14:textId="77777777" w:rsidR="004F2AD3" w:rsidRDefault="008B1193">
      <w:r>
        <w:t xml:space="preserve">This details the impact that our pupil premium activity had on pupils in the 2020 to 2021 academic year. </w:t>
      </w:r>
    </w:p>
    <w:tbl>
      <w:tblPr>
        <w:tblW w:w="9493" w:type="dxa"/>
        <w:tblCellMar>
          <w:left w:w="10" w:type="dxa"/>
          <w:right w:w="10" w:type="dxa"/>
        </w:tblCellMar>
        <w:tblLook w:val="04A0" w:firstRow="1" w:lastRow="0" w:firstColumn="1" w:lastColumn="0" w:noHBand="0" w:noVBand="1"/>
      </w:tblPr>
      <w:tblGrid>
        <w:gridCol w:w="9493"/>
      </w:tblGrid>
      <w:tr w:rsidR="004F2AD3" w14:paraId="2B06591E" w14:textId="77777777" w:rsidTr="56BE4753">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FAEC814" w14:textId="2C962B81" w:rsidR="004F2AD3" w:rsidRDefault="327E575C" w:rsidP="4055E3EA">
            <w:pPr>
              <w:rPr>
                <w:rFonts w:eastAsia="Arial" w:cs="Arial"/>
                <w:color w:val="000000" w:themeColor="text1"/>
              </w:rPr>
            </w:pPr>
            <w:r w:rsidRPr="4055E3EA">
              <w:rPr>
                <w:rFonts w:eastAsia="Arial" w:cs="Arial"/>
                <w:color w:val="000000" w:themeColor="text1"/>
                <w:lang w:eastAsia="en-US"/>
              </w:rPr>
              <w:t xml:space="preserve">During the academic year 2020 to 2021, the </w:t>
            </w:r>
            <w:proofErr w:type="spellStart"/>
            <w:r w:rsidRPr="4055E3EA">
              <w:rPr>
                <w:rFonts w:eastAsia="Arial" w:cs="Arial"/>
                <w:color w:val="000000" w:themeColor="text1"/>
                <w:lang w:eastAsia="en-US"/>
              </w:rPr>
              <w:t>Covid</w:t>
            </w:r>
            <w:proofErr w:type="spellEnd"/>
            <w:r w:rsidRPr="4055E3EA">
              <w:rPr>
                <w:rFonts w:eastAsia="Arial" w:cs="Arial"/>
                <w:color w:val="000000" w:themeColor="text1"/>
                <w:lang w:eastAsia="en-US"/>
              </w:rPr>
              <w:t xml:space="preserve"> 19 crisis resulted in a disrupted onsite edu</w:t>
            </w:r>
            <w:r w:rsidR="4B85EDBC" w:rsidRPr="4055E3EA">
              <w:rPr>
                <w:rFonts w:eastAsia="Arial" w:cs="Arial"/>
                <w:color w:val="000000" w:themeColor="text1"/>
                <w:lang w:eastAsia="en-US"/>
              </w:rPr>
              <w:t xml:space="preserve">cation. </w:t>
            </w:r>
            <w:r w:rsidR="4B85EDBC" w:rsidRPr="4055E3EA">
              <w:rPr>
                <w:rFonts w:eastAsia="Arial" w:cs="Arial"/>
                <w:color w:val="000000" w:themeColor="text1"/>
              </w:rPr>
              <w:t xml:space="preserve">In order to ensure that all pupils, including those who are more vulnerable continued to have access to appropriate learning opportunities we used some of the pupil premium funding that was earmarked for specialist provisions to provide workbooks and other resources for pupils to use at home. </w:t>
            </w:r>
            <w:r w:rsidR="0D312371" w:rsidRPr="4055E3EA">
              <w:rPr>
                <w:rFonts w:eastAsia="Arial" w:cs="Arial"/>
                <w:color w:val="000000" w:themeColor="text1"/>
              </w:rPr>
              <w:t xml:space="preserve">Parental and student voice was </w:t>
            </w:r>
            <w:r w:rsidR="62F814B6" w:rsidRPr="4055E3EA">
              <w:rPr>
                <w:rFonts w:eastAsia="Arial" w:cs="Arial"/>
                <w:color w:val="000000" w:themeColor="text1"/>
              </w:rPr>
              <w:t>overwhelmingly</w:t>
            </w:r>
            <w:r w:rsidR="0D312371" w:rsidRPr="4055E3EA">
              <w:rPr>
                <w:rFonts w:eastAsia="Arial" w:cs="Arial"/>
                <w:color w:val="000000" w:themeColor="text1"/>
              </w:rPr>
              <w:t xml:space="preserve"> positive about the quality of remote learning and the resources provided. </w:t>
            </w:r>
          </w:p>
          <w:p w14:paraId="1D440B51" w14:textId="6C4EAC7C" w:rsidR="004F2AD3" w:rsidRDefault="64DA17F7" w:rsidP="56BE4753">
            <w:pPr>
              <w:rPr>
                <w:rFonts w:eastAsia="Arial" w:cs="Arial"/>
                <w:color w:val="000000" w:themeColor="text1"/>
              </w:rPr>
            </w:pPr>
            <w:r w:rsidRPr="56BE4753">
              <w:rPr>
                <w:rFonts w:eastAsia="Arial" w:cs="Arial"/>
                <w:color w:val="000000" w:themeColor="text1"/>
                <w:lang w:eastAsia="en-US"/>
              </w:rPr>
              <w:t xml:space="preserve">Higher level </w:t>
            </w:r>
            <w:r w:rsidR="00A67251">
              <w:rPr>
                <w:rFonts w:eastAsia="Arial" w:cs="Arial"/>
                <w:color w:val="000000" w:themeColor="text1"/>
                <w:lang w:eastAsia="en-US"/>
              </w:rPr>
              <w:t>Learning Facilitators</w:t>
            </w:r>
            <w:r w:rsidRPr="56BE4753">
              <w:rPr>
                <w:rFonts w:eastAsia="Arial" w:cs="Arial"/>
                <w:color w:val="000000" w:themeColor="text1"/>
                <w:lang w:eastAsia="en-US"/>
              </w:rPr>
              <w:t xml:space="preserve"> and </w:t>
            </w:r>
            <w:r w:rsidR="00A67251">
              <w:rPr>
                <w:rFonts w:eastAsia="Arial" w:cs="Arial"/>
                <w:color w:val="000000" w:themeColor="text1"/>
                <w:lang w:eastAsia="en-US"/>
              </w:rPr>
              <w:t>Learning Facilitators</w:t>
            </w:r>
            <w:r w:rsidR="00A67251" w:rsidRPr="56BE4753">
              <w:rPr>
                <w:rFonts w:eastAsia="Arial" w:cs="Arial"/>
                <w:color w:val="000000" w:themeColor="text1"/>
                <w:lang w:eastAsia="en-US"/>
              </w:rPr>
              <w:t xml:space="preserve"> </w:t>
            </w:r>
            <w:r w:rsidRPr="56BE4753">
              <w:rPr>
                <w:rFonts w:eastAsia="Arial" w:cs="Arial"/>
                <w:color w:val="000000" w:themeColor="text1"/>
                <w:lang w:eastAsia="en-US"/>
              </w:rPr>
              <w:t>continued to provide intervention throughout lockdown</w:t>
            </w:r>
            <w:r w:rsidR="176AC008" w:rsidRPr="56BE4753">
              <w:rPr>
                <w:rFonts w:eastAsia="Arial" w:cs="Arial"/>
                <w:color w:val="000000" w:themeColor="text1"/>
                <w:lang w:eastAsia="en-US"/>
              </w:rPr>
              <w:t xml:space="preserve"> and the impact of these individual interventions are shown on the pupil</w:t>
            </w:r>
            <w:r w:rsidR="673F1684" w:rsidRPr="56BE4753">
              <w:rPr>
                <w:rFonts w:eastAsia="Arial" w:cs="Arial"/>
                <w:color w:val="000000" w:themeColor="text1"/>
                <w:lang w:eastAsia="en-US"/>
              </w:rPr>
              <w:t>s’</w:t>
            </w:r>
            <w:r w:rsidR="176AC008" w:rsidRPr="56BE4753">
              <w:rPr>
                <w:rFonts w:eastAsia="Arial" w:cs="Arial"/>
                <w:color w:val="000000" w:themeColor="text1"/>
                <w:lang w:eastAsia="en-US"/>
              </w:rPr>
              <w:t xml:space="preserve"> provision plans.</w:t>
            </w:r>
            <w:r w:rsidR="7F5A4AA3" w:rsidRPr="56BE4753">
              <w:rPr>
                <w:rFonts w:eastAsia="Arial" w:cs="Arial"/>
                <w:color w:val="000000" w:themeColor="text1"/>
              </w:rPr>
              <w:t xml:space="preserve"> The impact of these interventions show that pupil progress has been improved, there was a maintained engagement in learning, staff were supported to identify </w:t>
            </w:r>
            <w:r w:rsidR="6DE8AADE" w:rsidRPr="56BE4753">
              <w:rPr>
                <w:rFonts w:eastAsia="Arial" w:cs="Arial"/>
                <w:color w:val="000000" w:themeColor="text1"/>
              </w:rPr>
              <w:t>pupil needs</w:t>
            </w:r>
            <w:r w:rsidR="7F5A4AA3" w:rsidRPr="56BE4753">
              <w:rPr>
                <w:rFonts w:eastAsia="Arial" w:cs="Arial"/>
                <w:color w:val="000000" w:themeColor="text1"/>
              </w:rPr>
              <w:t xml:space="preserve"> and </w:t>
            </w:r>
            <w:r w:rsidR="76A9B95A" w:rsidRPr="56BE4753">
              <w:rPr>
                <w:rFonts w:eastAsia="Arial" w:cs="Arial"/>
                <w:color w:val="000000" w:themeColor="text1"/>
              </w:rPr>
              <w:t>cater for these in the classroom</w:t>
            </w:r>
            <w:r w:rsidR="7F5A4AA3" w:rsidRPr="56BE4753">
              <w:rPr>
                <w:rFonts w:eastAsia="Arial" w:cs="Arial"/>
                <w:color w:val="000000" w:themeColor="text1"/>
              </w:rPr>
              <w:t xml:space="preserve">, </w:t>
            </w:r>
            <w:r w:rsidR="3F1B73E5" w:rsidRPr="56BE4753">
              <w:rPr>
                <w:rFonts w:eastAsia="Arial" w:cs="Arial"/>
                <w:color w:val="000000" w:themeColor="text1"/>
              </w:rPr>
              <w:t>and pupil</w:t>
            </w:r>
            <w:r w:rsidR="7F5A4AA3" w:rsidRPr="56BE4753">
              <w:rPr>
                <w:rFonts w:eastAsia="Arial" w:cs="Arial"/>
                <w:color w:val="000000" w:themeColor="text1"/>
              </w:rPr>
              <w:t xml:space="preserve"> resilience </w:t>
            </w:r>
            <w:r w:rsidR="076B0370" w:rsidRPr="56BE4753">
              <w:rPr>
                <w:rFonts w:eastAsia="Arial" w:cs="Arial"/>
                <w:color w:val="000000" w:themeColor="text1"/>
              </w:rPr>
              <w:t>was</w:t>
            </w:r>
            <w:r w:rsidR="7F5A4AA3" w:rsidRPr="56BE4753">
              <w:rPr>
                <w:rFonts w:eastAsia="Arial" w:cs="Arial"/>
                <w:color w:val="000000" w:themeColor="text1"/>
              </w:rPr>
              <w:t xml:space="preserve"> increased. </w:t>
            </w:r>
            <w:r w:rsidR="5984181D" w:rsidRPr="56BE4753">
              <w:rPr>
                <w:rFonts w:eastAsia="Arial" w:cs="Arial"/>
                <w:color w:val="000000" w:themeColor="text1"/>
              </w:rPr>
              <w:t>Over the lockdown, the speech and language team</w:t>
            </w:r>
            <w:r w:rsidR="7F5A4AA3" w:rsidRPr="56BE4753">
              <w:rPr>
                <w:rFonts w:eastAsia="Arial" w:cs="Arial"/>
                <w:color w:val="000000" w:themeColor="text1"/>
              </w:rPr>
              <w:t xml:space="preserve"> supported with upskilling the staff team, </w:t>
            </w:r>
            <w:r w:rsidR="6E6CDD00" w:rsidRPr="56BE4753">
              <w:rPr>
                <w:rFonts w:eastAsia="Arial" w:cs="Arial"/>
                <w:color w:val="000000" w:themeColor="text1"/>
              </w:rPr>
              <w:t xml:space="preserve">providing resources including </w:t>
            </w:r>
            <w:r w:rsidR="7F5A4AA3" w:rsidRPr="56BE4753">
              <w:rPr>
                <w:rFonts w:eastAsia="Arial" w:cs="Arial"/>
                <w:color w:val="000000" w:themeColor="text1"/>
              </w:rPr>
              <w:t>positive scripts,</w:t>
            </w:r>
            <w:r w:rsidR="770BDB9C" w:rsidRPr="56BE4753">
              <w:rPr>
                <w:rFonts w:eastAsia="Arial" w:cs="Arial"/>
                <w:color w:val="000000" w:themeColor="text1"/>
              </w:rPr>
              <w:t xml:space="preserve"> and working with pupils to increase their</w:t>
            </w:r>
            <w:r w:rsidR="7F5A4AA3" w:rsidRPr="56BE4753">
              <w:rPr>
                <w:rFonts w:eastAsia="Arial" w:cs="Arial"/>
                <w:color w:val="000000" w:themeColor="text1"/>
              </w:rPr>
              <w:t xml:space="preserve"> access to positive communication strategies</w:t>
            </w:r>
            <w:r w:rsidR="26AB2BCE" w:rsidRPr="56BE4753">
              <w:rPr>
                <w:rFonts w:eastAsia="Arial" w:cs="Arial"/>
                <w:color w:val="000000" w:themeColor="text1"/>
              </w:rPr>
              <w:t>.</w:t>
            </w:r>
          </w:p>
          <w:p w14:paraId="4692828B" w14:textId="3599B939" w:rsidR="00A67251" w:rsidRPr="00C6641C" w:rsidRDefault="00C6641C" w:rsidP="56BE4753">
            <w:pPr>
              <w:rPr>
                <w:rFonts w:cs="Arial"/>
                <w:color w:val="000000" w:themeColor="text1"/>
              </w:rPr>
            </w:pPr>
            <w:r w:rsidRPr="00C6641C">
              <w:rPr>
                <w:rFonts w:cs="Arial"/>
                <w:color w:val="000000" w:themeColor="text1"/>
              </w:rPr>
              <w:t>Due to first ye</w:t>
            </w:r>
            <w:r>
              <w:rPr>
                <w:rFonts w:cs="Arial"/>
                <w:color w:val="000000" w:themeColor="text1"/>
              </w:rPr>
              <w:t>a</w:t>
            </w:r>
            <w:r w:rsidRPr="00C6641C">
              <w:rPr>
                <w:rFonts w:cs="Arial"/>
                <w:color w:val="000000" w:themeColor="text1"/>
              </w:rPr>
              <w:t xml:space="preserve">r of opening </w:t>
            </w:r>
            <w:proofErr w:type="gramStart"/>
            <w:r w:rsidRPr="00C6641C">
              <w:rPr>
                <w:rFonts w:cs="Arial"/>
                <w:color w:val="000000" w:themeColor="text1"/>
              </w:rPr>
              <w:t>an</w:t>
            </w:r>
            <w:proofErr w:type="gramEnd"/>
            <w:r w:rsidRPr="00C6641C">
              <w:rPr>
                <w:rFonts w:cs="Arial"/>
                <w:color w:val="000000" w:themeColor="text1"/>
              </w:rPr>
              <w:t xml:space="preserve"> </w:t>
            </w:r>
            <w:r>
              <w:rPr>
                <w:rFonts w:cs="Arial"/>
                <w:color w:val="000000" w:themeColor="text1"/>
              </w:rPr>
              <w:t xml:space="preserve">low numbers of pupils, individual comparisons on progress were difficult to measure. </w:t>
            </w:r>
          </w:p>
          <w:p w14:paraId="222138B8" w14:textId="714D8717" w:rsidR="004F2AD3" w:rsidRDefault="623B7E99" w:rsidP="4055E3EA">
            <w:pPr>
              <w:rPr>
                <w:rFonts w:eastAsia="Arial" w:cs="Arial"/>
                <w:color w:val="000000" w:themeColor="text1"/>
                <w:lang w:eastAsia="en-US"/>
              </w:rPr>
            </w:pPr>
            <w:r w:rsidRPr="4055E3EA">
              <w:rPr>
                <w:rFonts w:eastAsia="Arial" w:cs="Arial"/>
                <w:color w:val="000000" w:themeColor="text1"/>
                <w:lang w:eastAsia="en-US"/>
              </w:rPr>
              <w:t xml:space="preserve">Whilst the </w:t>
            </w:r>
            <w:proofErr w:type="spellStart"/>
            <w:r w:rsidRPr="4055E3EA">
              <w:rPr>
                <w:rFonts w:eastAsia="Arial" w:cs="Arial"/>
                <w:color w:val="000000" w:themeColor="text1"/>
                <w:lang w:eastAsia="en-US"/>
              </w:rPr>
              <w:t>Covid</w:t>
            </w:r>
            <w:proofErr w:type="spellEnd"/>
            <w:r w:rsidRPr="4055E3EA">
              <w:rPr>
                <w:rFonts w:eastAsia="Arial" w:cs="Arial"/>
                <w:color w:val="000000" w:themeColor="text1"/>
                <w:lang w:eastAsia="en-US"/>
              </w:rPr>
              <w:t xml:space="preserve"> crisis make attendance data difficult to </w:t>
            </w:r>
            <w:r w:rsidR="3EB3999C" w:rsidRPr="4055E3EA">
              <w:rPr>
                <w:rFonts w:eastAsia="Arial" w:cs="Arial"/>
                <w:color w:val="000000" w:themeColor="text1"/>
                <w:lang w:eastAsia="en-US"/>
              </w:rPr>
              <w:t xml:space="preserve">compare for different pupil group, </w:t>
            </w:r>
            <w:r w:rsidR="7A52D020" w:rsidRPr="4055E3EA">
              <w:rPr>
                <w:rFonts w:eastAsia="Arial" w:cs="Arial"/>
                <w:color w:val="000000" w:themeColor="text1"/>
                <w:lang w:eastAsia="en-US"/>
              </w:rPr>
              <w:t xml:space="preserve">our disadvantaged pupils, on average, have a lower attendance than other pupils and also a greater proportion of them </w:t>
            </w:r>
            <w:r w:rsidR="092A4797" w:rsidRPr="4055E3EA">
              <w:rPr>
                <w:rFonts w:eastAsia="Arial" w:cs="Arial"/>
                <w:color w:val="000000" w:themeColor="text1"/>
                <w:lang w:eastAsia="en-US"/>
              </w:rPr>
              <w:t xml:space="preserve">have persistent absence. </w:t>
            </w:r>
          </w:p>
        </w:tc>
      </w:tr>
    </w:tbl>
    <w:p w14:paraId="48C77593" w14:textId="77777777" w:rsidR="004F2AD3" w:rsidRDefault="008B1193">
      <w:pPr>
        <w:pStyle w:val="Heading2"/>
        <w:spacing w:before="600"/>
      </w:pPr>
      <w:r>
        <w:t>Externally provided programmes</w:t>
      </w:r>
    </w:p>
    <w:p w14:paraId="2F0BBCD7" w14:textId="77777777" w:rsidR="004F2AD3" w:rsidRDefault="008B1193">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6"/>
        <w:gridCol w:w="4671"/>
      </w:tblGrid>
      <w:tr w:rsidR="004F2AD3" w14:paraId="45A81B27" w14:textId="77777777" w:rsidTr="08E562B4">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0D265773" w14:textId="77777777" w:rsidR="004F2AD3" w:rsidRDefault="008B1193">
            <w:pPr>
              <w:pStyle w:val="TableHeader"/>
              <w:jc w:val="left"/>
            </w:pPr>
            <w:r>
              <w:t>Programme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57BA7D9E" w14:textId="77777777" w:rsidR="004F2AD3" w:rsidRDefault="008B1193">
            <w:pPr>
              <w:pStyle w:val="TableHeader"/>
              <w:jc w:val="left"/>
            </w:pPr>
            <w:r>
              <w:t>Provider</w:t>
            </w:r>
          </w:p>
        </w:tc>
      </w:tr>
      <w:tr w:rsidR="004F2AD3" w14:paraId="61373D56" w14:textId="77777777" w:rsidTr="08E562B4">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95ED8AA" w14:textId="0DC6D434" w:rsidR="004F2AD3" w:rsidRDefault="00A67251" w:rsidP="08E562B4">
            <w:pPr>
              <w:pStyle w:val="TableRow"/>
              <w:rPr>
                <w:rFonts w:asciiTheme="minorHAnsi" w:eastAsiaTheme="minorEastAsia" w:hAnsiTheme="minorHAnsi" w:cstheme="minorBidi"/>
              </w:rPr>
            </w:pPr>
            <w:r>
              <w:rPr>
                <w:rFonts w:asciiTheme="minorHAnsi" w:eastAsiaTheme="minorEastAsia" w:hAnsiTheme="minorHAnsi" w:cstheme="minorBidi"/>
              </w:rPr>
              <w:t>Mentoring, individual and small group support.</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656B9AB" w14:textId="2EA2FE81" w:rsidR="004F2AD3" w:rsidRDefault="00A67251" w:rsidP="08E562B4">
            <w:pPr>
              <w:pStyle w:val="TableRowCentered"/>
              <w:jc w:val="left"/>
              <w:rPr>
                <w:rFonts w:asciiTheme="minorHAnsi" w:eastAsiaTheme="minorEastAsia" w:hAnsiTheme="minorHAnsi" w:cstheme="minorBidi"/>
              </w:rPr>
            </w:pPr>
            <w:r>
              <w:rPr>
                <w:rFonts w:asciiTheme="minorHAnsi" w:eastAsiaTheme="minorEastAsia" w:hAnsiTheme="minorHAnsi" w:cstheme="minorBidi"/>
              </w:rPr>
              <w:t>LPW</w:t>
            </w:r>
          </w:p>
        </w:tc>
      </w:tr>
      <w:tr w:rsidR="004F2AD3" w14:paraId="45FB0818" w14:textId="77777777" w:rsidTr="08E562B4">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49F31CB" w14:textId="3F018E2F" w:rsidR="004F2AD3" w:rsidRDefault="004F2AD3" w:rsidP="08E562B4">
            <w:pPr>
              <w:pStyle w:val="TableRow"/>
              <w:rPr>
                <w:rFonts w:asciiTheme="minorHAnsi" w:eastAsiaTheme="minorEastAsia" w:hAnsiTheme="minorHAnsi" w:cstheme="minorBidi"/>
              </w:rPr>
            </w:pP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3128261" w14:textId="094534A7" w:rsidR="004F2AD3" w:rsidRDefault="004F2AD3" w:rsidP="08E562B4">
            <w:pPr>
              <w:pStyle w:val="TableRowCentered"/>
              <w:jc w:val="left"/>
              <w:rPr>
                <w:rFonts w:asciiTheme="minorHAnsi" w:eastAsiaTheme="minorEastAsia" w:hAnsiTheme="minorHAnsi" w:cstheme="minorBidi"/>
              </w:rPr>
            </w:pPr>
          </w:p>
        </w:tc>
      </w:tr>
      <w:tr w:rsidR="08E562B4" w14:paraId="000EBF59" w14:textId="77777777" w:rsidTr="08E562B4">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6545FD0" w14:textId="75DFEE36" w:rsidR="16E372BD" w:rsidRDefault="16E372BD" w:rsidP="08E562B4">
            <w:pPr>
              <w:pStyle w:val="TableRow"/>
              <w:rPr>
                <w:rFonts w:asciiTheme="minorHAnsi" w:eastAsiaTheme="minorEastAsia" w:hAnsiTheme="minorHAnsi" w:cstheme="minorBidi"/>
              </w:rPr>
            </w:pP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DD02EDE" w14:textId="39B87EA9" w:rsidR="16E372BD" w:rsidRDefault="16E372BD" w:rsidP="08E562B4">
            <w:pPr>
              <w:pStyle w:val="TableRowCentered"/>
              <w:jc w:val="left"/>
              <w:rPr>
                <w:rFonts w:asciiTheme="minorHAnsi" w:eastAsiaTheme="minorEastAsia" w:hAnsiTheme="minorHAnsi" w:cstheme="minorBidi"/>
                <w:color w:val="0D0D0D" w:themeColor="text1" w:themeTint="F2"/>
                <w:szCs w:val="24"/>
              </w:rPr>
            </w:pPr>
          </w:p>
        </w:tc>
      </w:tr>
      <w:tr w:rsidR="08E562B4" w14:paraId="0376C379" w14:textId="77777777" w:rsidTr="08E562B4">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DA83749" w14:textId="02941C63" w:rsidR="16E372BD" w:rsidRDefault="16E372BD" w:rsidP="08E562B4">
            <w:pPr>
              <w:pStyle w:val="TableRow"/>
              <w:rPr>
                <w:rFonts w:asciiTheme="minorHAnsi" w:eastAsiaTheme="minorEastAsia" w:hAnsiTheme="minorHAnsi" w:cstheme="minorBidi"/>
                <w:color w:val="0D0D0D" w:themeColor="text1" w:themeTint="F2"/>
              </w:rPr>
            </w:pP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E43D267" w14:textId="2AC27F23" w:rsidR="16E372BD" w:rsidRDefault="16E372BD" w:rsidP="08E562B4">
            <w:pPr>
              <w:pStyle w:val="TableRowCentered"/>
              <w:jc w:val="left"/>
              <w:rPr>
                <w:rFonts w:asciiTheme="minorHAnsi" w:eastAsiaTheme="minorEastAsia" w:hAnsiTheme="minorHAnsi" w:cstheme="minorBidi"/>
                <w:color w:val="0D0D0D" w:themeColor="text1" w:themeTint="F2"/>
                <w:szCs w:val="24"/>
              </w:rPr>
            </w:pPr>
          </w:p>
        </w:tc>
      </w:tr>
      <w:tr w:rsidR="08E562B4" w14:paraId="2F298702" w14:textId="77777777" w:rsidTr="08E562B4">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BD3F883" w14:textId="4EB512DA" w:rsidR="16E372BD" w:rsidRDefault="16E372BD" w:rsidP="08E562B4">
            <w:pPr>
              <w:pStyle w:val="TableRow"/>
              <w:rPr>
                <w:rFonts w:asciiTheme="minorHAnsi" w:eastAsiaTheme="minorEastAsia" w:hAnsiTheme="minorHAnsi" w:cstheme="minorBidi"/>
                <w:color w:val="0D0D0D" w:themeColor="text1" w:themeTint="F2"/>
              </w:rPr>
            </w:pP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DDAD4B0" w14:textId="0711BE10" w:rsidR="16E372BD" w:rsidRDefault="16E372BD" w:rsidP="08E562B4">
            <w:pPr>
              <w:pStyle w:val="TableRowCentered"/>
              <w:jc w:val="left"/>
              <w:rPr>
                <w:rFonts w:asciiTheme="minorHAnsi" w:eastAsiaTheme="minorEastAsia" w:hAnsiTheme="minorHAnsi" w:cstheme="minorBidi"/>
                <w:color w:val="0D0D0D" w:themeColor="text1" w:themeTint="F2"/>
                <w:szCs w:val="24"/>
              </w:rPr>
            </w:pPr>
          </w:p>
        </w:tc>
      </w:tr>
      <w:tr w:rsidR="08E562B4" w14:paraId="5DC12856" w14:textId="77777777" w:rsidTr="08E562B4">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905413A" w14:textId="2623326A" w:rsidR="16E372BD" w:rsidRDefault="16E372BD" w:rsidP="08E562B4">
            <w:pPr>
              <w:pStyle w:val="TableRow"/>
              <w:rPr>
                <w:rFonts w:asciiTheme="minorHAnsi" w:eastAsiaTheme="minorEastAsia" w:hAnsiTheme="minorHAnsi" w:cstheme="minorBidi"/>
                <w:color w:val="0D0D0D" w:themeColor="text1" w:themeTint="F2"/>
              </w:rPr>
            </w:pP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8C840AF" w14:textId="13A11805" w:rsidR="16E372BD" w:rsidRDefault="16E372BD" w:rsidP="08E562B4">
            <w:pPr>
              <w:pStyle w:val="TableRowCentered"/>
              <w:jc w:val="left"/>
              <w:rPr>
                <w:rFonts w:asciiTheme="minorHAnsi" w:eastAsiaTheme="minorEastAsia" w:hAnsiTheme="minorHAnsi" w:cstheme="minorBidi"/>
                <w:color w:val="0D0D0D" w:themeColor="text1" w:themeTint="F2"/>
                <w:szCs w:val="24"/>
              </w:rPr>
            </w:pPr>
          </w:p>
        </w:tc>
      </w:tr>
      <w:tr w:rsidR="08E562B4" w14:paraId="596FC95B" w14:textId="77777777" w:rsidTr="08E562B4">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2292DBC" w14:textId="6E7E355F" w:rsidR="16E372BD" w:rsidRDefault="16E372BD" w:rsidP="08E562B4">
            <w:pPr>
              <w:pStyle w:val="TableRow"/>
              <w:rPr>
                <w:rFonts w:asciiTheme="minorHAnsi" w:eastAsiaTheme="minorEastAsia" w:hAnsiTheme="minorHAnsi" w:cstheme="minorBidi"/>
                <w:color w:val="0D0D0D" w:themeColor="text1" w:themeTint="F2"/>
              </w:rPr>
            </w:pP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95E5D18" w14:textId="2F51C1A2" w:rsidR="16E372BD" w:rsidRDefault="16E372BD" w:rsidP="08E562B4">
            <w:pPr>
              <w:pStyle w:val="TableRowCentered"/>
              <w:jc w:val="left"/>
              <w:rPr>
                <w:rFonts w:asciiTheme="minorHAnsi" w:eastAsiaTheme="minorEastAsia" w:hAnsiTheme="minorHAnsi" w:cstheme="minorBidi"/>
                <w:color w:val="0D0D0D" w:themeColor="text1" w:themeTint="F2"/>
                <w:szCs w:val="24"/>
              </w:rPr>
            </w:pPr>
          </w:p>
        </w:tc>
      </w:tr>
    </w:tbl>
    <w:p w14:paraId="27F061DD" w14:textId="77777777" w:rsidR="004F2AD3" w:rsidRDefault="008B1193">
      <w:pPr>
        <w:pStyle w:val="Heading2"/>
        <w:spacing w:before="600"/>
      </w:pPr>
      <w:r>
        <w:t>Service pupil premium funding (optional)</w:t>
      </w:r>
    </w:p>
    <w:p w14:paraId="0B1318B6" w14:textId="77777777" w:rsidR="004F2AD3" w:rsidRDefault="008B1193">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6"/>
        <w:gridCol w:w="4671"/>
      </w:tblGrid>
      <w:tr w:rsidR="004F2AD3" w14:paraId="1738C7EE"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5A32DE9" w14:textId="77777777" w:rsidR="004F2AD3" w:rsidRDefault="008B1193">
            <w:pPr>
              <w:pStyle w:val="TableHeader"/>
              <w:jc w:val="left"/>
            </w:pPr>
            <w:bookmarkStart w:id="18"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05431A8" w14:textId="77777777" w:rsidR="004F2AD3" w:rsidRDefault="008B1193">
            <w:pPr>
              <w:pStyle w:val="TableHeader"/>
              <w:jc w:val="left"/>
            </w:pPr>
            <w:r>
              <w:rPr>
                <w:bCs/>
              </w:rPr>
              <w:t xml:space="preserve">Details </w:t>
            </w:r>
          </w:p>
        </w:tc>
      </w:tr>
      <w:tr w:rsidR="004F2AD3" w14:paraId="02B7064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C32886" w14:textId="77777777" w:rsidR="004F2AD3" w:rsidRDefault="008B1193">
            <w:pPr>
              <w:pStyle w:val="TableRow"/>
            </w:pPr>
            <w:r>
              <w:rPr>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3F148E" w14:textId="77777777" w:rsidR="004F2AD3" w:rsidRDefault="008B1193">
            <w:pPr>
              <w:pStyle w:val="TableRowCentered"/>
              <w:jc w:val="left"/>
            </w:pPr>
            <w:r>
              <w:t>Not applicable</w:t>
            </w:r>
          </w:p>
        </w:tc>
      </w:tr>
      <w:tr w:rsidR="004F2AD3" w14:paraId="5D6ED8B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4E4704" w14:textId="77777777" w:rsidR="004F2AD3" w:rsidRDefault="008B1193">
            <w:pPr>
              <w:pStyle w:val="TableRow"/>
            </w:pPr>
            <w:r>
              <w:rPr>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486C05" w14:textId="77777777" w:rsidR="004F2AD3" w:rsidRDefault="004F2AD3">
            <w:pPr>
              <w:pStyle w:val="TableRowCentered"/>
              <w:jc w:val="left"/>
            </w:pPr>
          </w:p>
        </w:tc>
      </w:tr>
      <w:bookmarkEnd w:id="18"/>
    </w:tbl>
    <w:p w14:paraId="4101652C" w14:textId="77777777" w:rsidR="004F2AD3" w:rsidRDefault="004F2AD3"/>
    <w:p w14:paraId="4B99056E" w14:textId="77777777" w:rsidR="004F2AD3" w:rsidRDefault="004F2AD3">
      <w:pPr>
        <w:spacing w:after="0" w:line="240" w:lineRule="auto"/>
      </w:pPr>
    </w:p>
    <w:p w14:paraId="5B532B7D" w14:textId="77777777" w:rsidR="004F2AD3" w:rsidRDefault="008B1193">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4F2AD3" w14:paraId="7B4D8757" w14:textId="77777777" w:rsidTr="42D2FCD1">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C52211B" w14:textId="695226C4" w:rsidR="00C6641C" w:rsidRPr="00C6641C" w:rsidRDefault="00C6641C">
            <w:pPr>
              <w:spacing w:before="120" w:after="120"/>
              <w:rPr>
                <w:rFonts w:cs="Arial"/>
                <w:iCs/>
              </w:rPr>
            </w:pPr>
            <w:r>
              <w:rPr>
                <w:rFonts w:cs="Arial"/>
                <w:iCs/>
              </w:rPr>
              <w:t xml:space="preserve">From September 2021, Soundwell Academy has increased numbers to </w:t>
            </w:r>
            <w:r w:rsidR="00FB2553">
              <w:rPr>
                <w:rFonts w:cs="Arial"/>
                <w:iCs/>
              </w:rPr>
              <w:t>91</w:t>
            </w:r>
            <w:r>
              <w:rPr>
                <w:rFonts w:cs="Arial"/>
                <w:iCs/>
              </w:rPr>
              <w:t xml:space="preserve"> pupils on roll and 53 are eligible for Pupil Premium. The full funding will be received for the previous 16 pupils, who were on roll before September 2021 but the new 37 pupils will only receive a third of the pupil premium funding. </w:t>
            </w:r>
          </w:p>
          <w:p w14:paraId="4DDBEF00" w14:textId="77777777" w:rsidR="004F2AD3" w:rsidRDefault="004F2AD3">
            <w:pPr>
              <w:spacing w:before="120" w:after="120"/>
              <w:rPr>
                <w:i/>
                <w:iCs/>
              </w:rPr>
            </w:pPr>
          </w:p>
        </w:tc>
      </w:tr>
      <w:bookmarkEnd w:id="15"/>
      <w:bookmarkEnd w:id="16"/>
      <w:bookmarkEnd w:id="17"/>
    </w:tbl>
    <w:p w14:paraId="3461D779" w14:textId="77777777" w:rsidR="004F2AD3" w:rsidRDefault="004F2AD3"/>
    <w:sectPr w:rsidR="004F2AD3">
      <w:headerReference w:type="default" r:id="rId10"/>
      <w:footerReference w:type="default" r:id="rId11"/>
      <w:pgSz w:w="11907" w:h="16839"/>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62CB0E" w14:textId="77777777" w:rsidR="004F2AD3" w:rsidRDefault="008B1193">
      <w:pPr>
        <w:spacing w:after="0" w:line="240" w:lineRule="auto"/>
      </w:pPr>
      <w:r>
        <w:separator/>
      </w:r>
    </w:p>
  </w:endnote>
  <w:endnote w:type="continuationSeparator" w:id="0">
    <w:p w14:paraId="34CE0A41" w14:textId="77777777" w:rsidR="004F2AD3" w:rsidRDefault="008B11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Roboto">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DD4C48" w14:textId="77777777" w:rsidR="004F2AD3" w:rsidRDefault="008B1193">
    <w:pPr>
      <w:pStyle w:val="Footer"/>
      <w:ind w:firstLine="4513"/>
    </w:pPr>
    <w:r>
      <w:fldChar w:fldCharType="begin"/>
    </w:r>
    <w:r>
      <w:instrText xml:space="preserve"> PAGE </w:instrText>
    </w:r>
    <w:r>
      <w:fldChar w:fldCharType="separate"/>
    </w:r>
    <w:r>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F2D8B6" w14:textId="77777777" w:rsidR="004F2AD3" w:rsidRDefault="008B1193">
      <w:pPr>
        <w:spacing w:after="0" w:line="240" w:lineRule="auto"/>
      </w:pPr>
      <w:r>
        <w:separator/>
      </w:r>
    </w:p>
  </w:footnote>
  <w:footnote w:type="continuationSeparator" w:id="0">
    <w:p w14:paraId="0FB78278" w14:textId="77777777" w:rsidR="004F2AD3" w:rsidRDefault="008B11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C39945" w14:textId="77777777" w:rsidR="004F2AD3" w:rsidRDefault="004F2AD3">
    <w:pPr>
      <w:pStyle w:val="Header"/>
    </w:pPr>
  </w:p>
</w:hdr>
</file>

<file path=word/intelligence.xml><?xml version="1.0" encoding="utf-8"?>
<int:Intelligence xmlns:int="http://schemas.microsoft.com/office/intelligence/2019/intelligence">
  <int:IntelligenceSettings/>
  <int:Manifest>
    <int:WordHash hashCode="+uiYwTZ+mZorBp" id="VDnC/rKY"/>
  </int:Manifest>
  <int:Observations>
    <int:Content id="VDnC/rKY">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6781A"/>
    <w:multiLevelType w:val="hybridMultilevel"/>
    <w:tmpl w:val="8DCC6114"/>
    <w:lvl w:ilvl="0" w:tplc="A104C934">
      <w:start w:val="1"/>
      <w:numFmt w:val="bullet"/>
      <w:lvlText w:val=""/>
      <w:lvlJc w:val="left"/>
      <w:pPr>
        <w:ind w:left="720" w:hanging="360"/>
      </w:pPr>
      <w:rPr>
        <w:rFonts w:ascii="Symbol" w:hAnsi="Symbol" w:hint="default"/>
      </w:rPr>
    </w:lvl>
    <w:lvl w:ilvl="1" w:tplc="67186D76">
      <w:start w:val="1"/>
      <w:numFmt w:val="bullet"/>
      <w:lvlText w:val="o"/>
      <w:lvlJc w:val="left"/>
      <w:pPr>
        <w:ind w:left="1440" w:hanging="360"/>
      </w:pPr>
      <w:rPr>
        <w:rFonts w:ascii="Courier New" w:hAnsi="Courier New" w:hint="default"/>
      </w:rPr>
    </w:lvl>
    <w:lvl w:ilvl="2" w:tplc="D884C286">
      <w:start w:val="1"/>
      <w:numFmt w:val="bullet"/>
      <w:lvlText w:val=""/>
      <w:lvlJc w:val="left"/>
      <w:pPr>
        <w:ind w:left="2160" w:hanging="360"/>
      </w:pPr>
      <w:rPr>
        <w:rFonts w:ascii="Wingdings" w:hAnsi="Wingdings" w:hint="default"/>
      </w:rPr>
    </w:lvl>
    <w:lvl w:ilvl="3" w:tplc="3676D0BA">
      <w:start w:val="1"/>
      <w:numFmt w:val="bullet"/>
      <w:lvlText w:val=""/>
      <w:lvlJc w:val="left"/>
      <w:pPr>
        <w:ind w:left="2880" w:hanging="360"/>
      </w:pPr>
      <w:rPr>
        <w:rFonts w:ascii="Symbol" w:hAnsi="Symbol" w:hint="default"/>
      </w:rPr>
    </w:lvl>
    <w:lvl w:ilvl="4" w:tplc="11844FEA">
      <w:start w:val="1"/>
      <w:numFmt w:val="bullet"/>
      <w:lvlText w:val="o"/>
      <w:lvlJc w:val="left"/>
      <w:pPr>
        <w:ind w:left="3600" w:hanging="360"/>
      </w:pPr>
      <w:rPr>
        <w:rFonts w:ascii="Courier New" w:hAnsi="Courier New" w:hint="default"/>
      </w:rPr>
    </w:lvl>
    <w:lvl w:ilvl="5" w:tplc="185CE296">
      <w:start w:val="1"/>
      <w:numFmt w:val="bullet"/>
      <w:lvlText w:val=""/>
      <w:lvlJc w:val="left"/>
      <w:pPr>
        <w:ind w:left="4320" w:hanging="360"/>
      </w:pPr>
      <w:rPr>
        <w:rFonts w:ascii="Wingdings" w:hAnsi="Wingdings" w:hint="default"/>
      </w:rPr>
    </w:lvl>
    <w:lvl w:ilvl="6" w:tplc="4496A286">
      <w:start w:val="1"/>
      <w:numFmt w:val="bullet"/>
      <w:lvlText w:val=""/>
      <w:lvlJc w:val="left"/>
      <w:pPr>
        <w:ind w:left="5040" w:hanging="360"/>
      </w:pPr>
      <w:rPr>
        <w:rFonts w:ascii="Symbol" w:hAnsi="Symbol" w:hint="default"/>
      </w:rPr>
    </w:lvl>
    <w:lvl w:ilvl="7" w:tplc="9BEC4042">
      <w:start w:val="1"/>
      <w:numFmt w:val="bullet"/>
      <w:lvlText w:val="o"/>
      <w:lvlJc w:val="left"/>
      <w:pPr>
        <w:ind w:left="5760" w:hanging="360"/>
      </w:pPr>
      <w:rPr>
        <w:rFonts w:ascii="Courier New" w:hAnsi="Courier New" w:hint="default"/>
      </w:rPr>
    </w:lvl>
    <w:lvl w:ilvl="8" w:tplc="A38A8EF0">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3810BEB"/>
    <w:multiLevelType w:val="multilevel"/>
    <w:tmpl w:val="D8C47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7C2E41CB"/>
    <w:multiLevelType w:val="multilevel"/>
    <w:tmpl w:val="8D2C5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EC93DF8"/>
    <w:multiLevelType w:val="multilevel"/>
    <w:tmpl w:val="4872CE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4"/>
  </w:num>
  <w:num w:numId="3">
    <w:abstractNumId w:val="2"/>
  </w:num>
  <w:num w:numId="4">
    <w:abstractNumId w:val="5"/>
  </w:num>
  <w:num w:numId="5">
    <w:abstractNumId w:val="6"/>
  </w:num>
  <w:num w:numId="6">
    <w:abstractNumId w:val="1"/>
  </w:num>
  <w:num w:numId="7">
    <w:abstractNumId w:val="8"/>
  </w:num>
  <w:num w:numId="8">
    <w:abstractNumId w:val="10"/>
  </w:num>
  <w:num w:numId="9">
    <w:abstractNumId w:val="14"/>
  </w:num>
  <w:num w:numId="10">
    <w:abstractNumId w:val="12"/>
  </w:num>
  <w:num w:numId="11">
    <w:abstractNumId w:val="11"/>
  </w:num>
  <w:num w:numId="12">
    <w:abstractNumId w:val="3"/>
  </w:num>
  <w:num w:numId="13">
    <w:abstractNumId w:val="13"/>
  </w:num>
  <w:num w:numId="14">
    <w:abstractNumId w:val="9"/>
  </w:num>
  <w:num w:numId="15">
    <w:abstractNumId w:val="15"/>
  </w:num>
  <w:num w:numId="16">
    <w:abstractNumId w:val="7"/>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0CDC"/>
    <w:rsid w:val="00051D12"/>
    <w:rsid w:val="000E68CC"/>
    <w:rsid w:val="001C4C93"/>
    <w:rsid w:val="001D758E"/>
    <w:rsid w:val="001E0A22"/>
    <w:rsid w:val="001F0CDC"/>
    <w:rsid w:val="00260528"/>
    <w:rsid w:val="0027DB17"/>
    <w:rsid w:val="00291A2E"/>
    <w:rsid w:val="002A108E"/>
    <w:rsid w:val="002D598F"/>
    <w:rsid w:val="00376E7E"/>
    <w:rsid w:val="004273E7"/>
    <w:rsid w:val="0042CCA7"/>
    <w:rsid w:val="004F2AD3"/>
    <w:rsid w:val="00540E59"/>
    <w:rsid w:val="00584CE0"/>
    <w:rsid w:val="006416B9"/>
    <w:rsid w:val="008145EF"/>
    <w:rsid w:val="00886456"/>
    <w:rsid w:val="008B1193"/>
    <w:rsid w:val="009243BC"/>
    <w:rsid w:val="0096618A"/>
    <w:rsid w:val="009BCD88"/>
    <w:rsid w:val="00A5CE39"/>
    <w:rsid w:val="00A67251"/>
    <w:rsid w:val="00AA5C62"/>
    <w:rsid w:val="00C6641C"/>
    <w:rsid w:val="00DC106A"/>
    <w:rsid w:val="00E56E9C"/>
    <w:rsid w:val="00EF3D17"/>
    <w:rsid w:val="00EF65AC"/>
    <w:rsid w:val="00FB2553"/>
    <w:rsid w:val="016C7D03"/>
    <w:rsid w:val="019F228A"/>
    <w:rsid w:val="01B970BD"/>
    <w:rsid w:val="01C3AB78"/>
    <w:rsid w:val="0236A53D"/>
    <w:rsid w:val="025A2818"/>
    <w:rsid w:val="027A6D3C"/>
    <w:rsid w:val="02933DCE"/>
    <w:rsid w:val="02A158DA"/>
    <w:rsid w:val="0351B26F"/>
    <w:rsid w:val="035F7BD9"/>
    <w:rsid w:val="03860B75"/>
    <w:rsid w:val="038FEDA2"/>
    <w:rsid w:val="03C9F6C4"/>
    <w:rsid w:val="03D498B1"/>
    <w:rsid w:val="03DC9FB7"/>
    <w:rsid w:val="03FD2000"/>
    <w:rsid w:val="046C8A7E"/>
    <w:rsid w:val="04B59875"/>
    <w:rsid w:val="04BF60C4"/>
    <w:rsid w:val="04CBB26B"/>
    <w:rsid w:val="0587A55F"/>
    <w:rsid w:val="05D1D6CA"/>
    <w:rsid w:val="060DDDBE"/>
    <w:rsid w:val="06345792"/>
    <w:rsid w:val="064869C6"/>
    <w:rsid w:val="06A3C545"/>
    <w:rsid w:val="06C21C12"/>
    <w:rsid w:val="06D01F7F"/>
    <w:rsid w:val="06F096EF"/>
    <w:rsid w:val="070A1660"/>
    <w:rsid w:val="0720876B"/>
    <w:rsid w:val="0722C01B"/>
    <w:rsid w:val="07499253"/>
    <w:rsid w:val="0769FDFC"/>
    <w:rsid w:val="076B0370"/>
    <w:rsid w:val="07C27FA1"/>
    <w:rsid w:val="07CA2921"/>
    <w:rsid w:val="07F04EEB"/>
    <w:rsid w:val="07F77FD4"/>
    <w:rsid w:val="0801C8CA"/>
    <w:rsid w:val="08047439"/>
    <w:rsid w:val="08058F77"/>
    <w:rsid w:val="08208CCA"/>
    <w:rsid w:val="0825CDA5"/>
    <w:rsid w:val="083EF602"/>
    <w:rsid w:val="087A6D41"/>
    <w:rsid w:val="087D6031"/>
    <w:rsid w:val="08D43623"/>
    <w:rsid w:val="08E562B4"/>
    <w:rsid w:val="0919735C"/>
    <w:rsid w:val="091C9434"/>
    <w:rsid w:val="091F77E9"/>
    <w:rsid w:val="0926AFEF"/>
    <w:rsid w:val="092A4797"/>
    <w:rsid w:val="09CBE36F"/>
    <w:rsid w:val="09E7D0C8"/>
    <w:rsid w:val="09FF927B"/>
    <w:rsid w:val="0A05976C"/>
    <w:rsid w:val="0AF3638F"/>
    <w:rsid w:val="0B2DEED5"/>
    <w:rsid w:val="0B413375"/>
    <w:rsid w:val="0B8C7D95"/>
    <w:rsid w:val="0B90B91E"/>
    <w:rsid w:val="0BA7585B"/>
    <w:rsid w:val="0BD104AA"/>
    <w:rsid w:val="0BD90E86"/>
    <w:rsid w:val="0BDF611E"/>
    <w:rsid w:val="0BF24B83"/>
    <w:rsid w:val="0BFB8502"/>
    <w:rsid w:val="0C2254BD"/>
    <w:rsid w:val="0C90BAB8"/>
    <w:rsid w:val="0D28B276"/>
    <w:rsid w:val="0D312371"/>
    <w:rsid w:val="0D6DB6C5"/>
    <w:rsid w:val="0E834772"/>
    <w:rsid w:val="0ED86F2E"/>
    <w:rsid w:val="0F3FB669"/>
    <w:rsid w:val="0F6CE357"/>
    <w:rsid w:val="0F754132"/>
    <w:rsid w:val="0F87ACFF"/>
    <w:rsid w:val="0F95D7DC"/>
    <w:rsid w:val="0F9754FA"/>
    <w:rsid w:val="0FBA7F56"/>
    <w:rsid w:val="10237460"/>
    <w:rsid w:val="103FC814"/>
    <w:rsid w:val="104AB69B"/>
    <w:rsid w:val="10CC033D"/>
    <w:rsid w:val="10ED264F"/>
    <w:rsid w:val="112129F4"/>
    <w:rsid w:val="121499A5"/>
    <w:rsid w:val="1264FE19"/>
    <w:rsid w:val="1276FD86"/>
    <w:rsid w:val="12841FD3"/>
    <w:rsid w:val="12894064"/>
    <w:rsid w:val="130BA0F2"/>
    <w:rsid w:val="131FFC21"/>
    <w:rsid w:val="139D3913"/>
    <w:rsid w:val="13A29E20"/>
    <w:rsid w:val="13BDE657"/>
    <w:rsid w:val="13D775D7"/>
    <w:rsid w:val="145E0D62"/>
    <w:rsid w:val="14696296"/>
    <w:rsid w:val="15221AAB"/>
    <w:rsid w:val="1541F18E"/>
    <w:rsid w:val="1576E59C"/>
    <w:rsid w:val="15B00EA6"/>
    <w:rsid w:val="15C831C8"/>
    <w:rsid w:val="162A0905"/>
    <w:rsid w:val="1635A4C0"/>
    <w:rsid w:val="164A96CD"/>
    <w:rsid w:val="165B1A9C"/>
    <w:rsid w:val="16973DD3"/>
    <w:rsid w:val="16981B4E"/>
    <w:rsid w:val="16E372BD"/>
    <w:rsid w:val="16FB1005"/>
    <w:rsid w:val="17303472"/>
    <w:rsid w:val="1766A0F6"/>
    <w:rsid w:val="176AC008"/>
    <w:rsid w:val="1795A96E"/>
    <w:rsid w:val="17A2CC8B"/>
    <w:rsid w:val="17CA9B9E"/>
    <w:rsid w:val="17F45928"/>
    <w:rsid w:val="18CEF936"/>
    <w:rsid w:val="19168C05"/>
    <w:rsid w:val="1961BA19"/>
    <w:rsid w:val="199E603D"/>
    <w:rsid w:val="19CD408B"/>
    <w:rsid w:val="1A038D76"/>
    <w:rsid w:val="1A1D36E8"/>
    <w:rsid w:val="1AA7084B"/>
    <w:rsid w:val="1AB6AD82"/>
    <w:rsid w:val="1AF1EA56"/>
    <w:rsid w:val="1C511163"/>
    <w:rsid w:val="1C97CEA2"/>
    <w:rsid w:val="1CE5C5F2"/>
    <w:rsid w:val="1CF15DA1"/>
    <w:rsid w:val="1D393AA9"/>
    <w:rsid w:val="1D8384E7"/>
    <w:rsid w:val="1D9E9F24"/>
    <w:rsid w:val="1E8D2E02"/>
    <w:rsid w:val="1EB4EB55"/>
    <w:rsid w:val="1EDF3BBF"/>
    <w:rsid w:val="1FA97C28"/>
    <w:rsid w:val="1FC35EA9"/>
    <w:rsid w:val="1FEC70D8"/>
    <w:rsid w:val="20B5E199"/>
    <w:rsid w:val="20BEAF67"/>
    <w:rsid w:val="21625354"/>
    <w:rsid w:val="218D7470"/>
    <w:rsid w:val="219565A0"/>
    <w:rsid w:val="21CFB820"/>
    <w:rsid w:val="221BCAFA"/>
    <w:rsid w:val="222FA32B"/>
    <w:rsid w:val="2241AB93"/>
    <w:rsid w:val="225B7600"/>
    <w:rsid w:val="22804003"/>
    <w:rsid w:val="22CA8DA2"/>
    <w:rsid w:val="234D4546"/>
    <w:rsid w:val="23B45F10"/>
    <w:rsid w:val="24087B9C"/>
    <w:rsid w:val="2441C4D5"/>
    <w:rsid w:val="244940E9"/>
    <w:rsid w:val="2499D390"/>
    <w:rsid w:val="24E6402B"/>
    <w:rsid w:val="2503A9FA"/>
    <w:rsid w:val="25159296"/>
    <w:rsid w:val="25982FB3"/>
    <w:rsid w:val="25C30915"/>
    <w:rsid w:val="25FBCC03"/>
    <w:rsid w:val="260170A6"/>
    <w:rsid w:val="263532C6"/>
    <w:rsid w:val="26682DD8"/>
    <w:rsid w:val="26752829"/>
    <w:rsid w:val="26AB2BCE"/>
    <w:rsid w:val="271B5490"/>
    <w:rsid w:val="27B74501"/>
    <w:rsid w:val="27BBCC37"/>
    <w:rsid w:val="281E5E90"/>
    <w:rsid w:val="286444FF"/>
    <w:rsid w:val="28718A60"/>
    <w:rsid w:val="28C7EF42"/>
    <w:rsid w:val="29540FC5"/>
    <w:rsid w:val="299514FB"/>
    <w:rsid w:val="29A6964F"/>
    <w:rsid w:val="29B93717"/>
    <w:rsid w:val="2A399B1F"/>
    <w:rsid w:val="2A6D4616"/>
    <w:rsid w:val="2A8922A7"/>
    <w:rsid w:val="2AA08BDE"/>
    <w:rsid w:val="2AA9DD4C"/>
    <w:rsid w:val="2ADD8D0D"/>
    <w:rsid w:val="2B3756F5"/>
    <w:rsid w:val="2B7D5DDB"/>
    <w:rsid w:val="2B83D7FE"/>
    <w:rsid w:val="2BA86C2D"/>
    <w:rsid w:val="2BDE3045"/>
    <w:rsid w:val="2BE0ABE6"/>
    <w:rsid w:val="2BF0E94C"/>
    <w:rsid w:val="2CE154AC"/>
    <w:rsid w:val="2D5E3579"/>
    <w:rsid w:val="2D88E0A5"/>
    <w:rsid w:val="2D9CE5DE"/>
    <w:rsid w:val="2DB6C94D"/>
    <w:rsid w:val="2DCE292E"/>
    <w:rsid w:val="2DFCE33C"/>
    <w:rsid w:val="2E10E21D"/>
    <w:rsid w:val="2E326EAD"/>
    <w:rsid w:val="2E3F6497"/>
    <w:rsid w:val="2E8E67DD"/>
    <w:rsid w:val="2EF0DFCF"/>
    <w:rsid w:val="2F01033C"/>
    <w:rsid w:val="2F0A5EEA"/>
    <w:rsid w:val="2F1BF4CC"/>
    <w:rsid w:val="2F5A8734"/>
    <w:rsid w:val="2F8AB67C"/>
    <w:rsid w:val="2F9435AF"/>
    <w:rsid w:val="3035755E"/>
    <w:rsid w:val="306373E8"/>
    <w:rsid w:val="307ED1EC"/>
    <w:rsid w:val="30BD8B22"/>
    <w:rsid w:val="30CD4566"/>
    <w:rsid w:val="30EA1A69"/>
    <w:rsid w:val="30F6A505"/>
    <w:rsid w:val="31199B48"/>
    <w:rsid w:val="312A8DBA"/>
    <w:rsid w:val="3131E6DA"/>
    <w:rsid w:val="31664C73"/>
    <w:rsid w:val="319490DD"/>
    <w:rsid w:val="31E6FD32"/>
    <w:rsid w:val="321BF4E4"/>
    <w:rsid w:val="327E575C"/>
    <w:rsid w:val="32A11B4C"/>
    <w:rsid w:val="32D06DBD"/>
    <w:rsid w:val="32DB7F9B"/>
    <w:rsid w:val="330F2E8E"/>
    <w:rsid w:val="334F33F4"/>
    <w:rsid w:val="335443D5"/>
    <w:rsid w:val="340C522F"/>
    <w:rsid w:val="347F3F37"/>
    <w:rsid w:val="34B7FEE2"/>
    <w:rsid w:val="34C097E0"/>
    <w:rsid w:val="34D65335"/>
    <w:rsid w:val="3514425A"/>
    <w:rsid w:val="35492DC2"/>
    <w:rsid w:val="354CDE7D"/>
    <w:rsid w:val="35C8A629"/>
    <w:rsid w:val="35F6E56B"/>
    <w:rsid w:val="3636094F"/>
    <w:rsid w:val="36B60D20"/>
    <w:rsid w:val="36E9F2E6"/>
    <w:rsid w:val="37235E8D"/>
    <w:rsid w:val="37B131E3"/>
    <w:rsid w:val="37F77A1F"/>
    <w:rsid w:val="3853FCDC"/>
    <w:rsid w:val="385A0209"/>
    <w:rsid w:val="38B6CF7A"/>
    <w:rsid w:val="391ADF47"/>
    <w:rsid w:val="39DF39B8"/>
    <w:rsid w:val="3A07A5DA"/>
    <w:rsid w:val="3A7B5321"/>
    <w:rsid w:val="3A9D874B"/>
    <w:rsid w:val="3AA92B7B"/>
    <w:rsid w:val="3AC69C95"/>
    <w:rsid w:val="3AD1538C"/>
    <w:rsid w:val="3AE69180"/>
    <w:rsid w:val="3AFE1921"/>
    <w:rsid w:val="3B02896D"/>
    <w:rsid w:val="3B1DBD33"/>
    <w:rsid w:val="3B5CCCA9"/>
    <w:rsid w:val="3B6E9205"/>
    <w:rsid w:val="3B782805"/>
    <w:rsid w:val="3BABE04C"/>
    <w:rsid w:val="3C3957AC"/>
    <w:rsid w:val="3C799D31"/>
    <w:rsid w:val="3CB46798"/>
    <w:rsid w:val="3CC9606B"/>
    <w:rsid w:val="3D05B831"/>
    <w:rsid w:val="3D0EDDE3"/>
    <w:rsid w:val="3D169461"/>
    <w:rsid w:val="3D369E8B"/>
    <w:rsid w:val="3D5FA28B"/>
    <w:rsid w:val="3D778DA1"/>
    <w:rsid w:val="3D7E8EEF"/>
    <w:rsid w:val="3E095B01"/>
    <w:rsid w:val="3E6E2778"/>
    <w:rsid w:val="3E7272D1"/>
    <w:rsid w:val="3E772A0D"/>
    <w:rsid w:val="3EB3999C"/>
    <w:rsid w:val="3F1B73E5"/>
    <w:rsid w:val="3F21DFBA"/>
    <w:rsid w:val="3FC8EB2D"/>
    <w:rsid w:val="3FEA70A6"/>
    <w:rsid w:val="4006B71B"/>
    <w:rsid w:val="40284224"/>
    <w:rsid w:val="4055E3EA"/>
    <w:rsid w:val="407C29C9"/>
    <w:rsid w:val="40B791E9"/>
    <w:rsid w:val="40D49214"/>
    <w:rsid w:val="40D8FC76"/>
    <w:rsid w:val="4143623A"/>
    <w:rsid w:val="4143F6EC"/>
    <w:rsid w:val="415E1475"/>
    <w:rsid w:val="416B83E4"/>
    <w:rsid w:val="41A4B8BD"/>
    <w:rsid w:val="41C630D0"/>
    <w:rsid w:val="42306D9A"/>
    <w:rsid w:val="4250A878"/>
    <w:rsid w:val="4269377F"/>
    <w:rsid w:val="42B294E7"/>
    <w:rsid w:val="42D2FCD1"/>
    <w:rsid w:val="42D79D06"/>
    <w:rsid w:val="4409607E"/>
    <w:rsid w:val="44138BDE"/>
    <w:rsid w:val="44176C0F"/>
    <w:rsid w:val="44C837D2"/>
    <w:rsid w:val="44DC3A55"/>
    <w:rsid w:val="44E6CC54"/>
    <w:rsid w:val="44F7CC2B"/>
    <w:rsid w:val="45257B85"/>
    <w:rsid w:val="45400E42"/>
    <w:rsid w:val="4550E597"/>
    <w:rsid w:val="4564FBC7"/>
    <w:rsid w:val="45752DB3"/>
    <w:rsid w:val="45911AE8"/>
    <w:rsid w:val="45A59F7C"/>
    <w:rsid w:val="45BE9D67"/>
    <w:rsid w:val="463A04CC"/>
    <w:rsid w:val="46580584"/>
    <w:rsid w:val="467829E0"/>
    <w:rsid w:val="46D459D3"/>
    <w:rsid w:val="4741797F"/>
    <w:rsid w:val="47B0FC50"/>
    <w:rsid w:val="47BD6381"/>
    <w:rsid w:val="47BE5670"/>
    <w:rsid w:val="48648488"/>
    <w:rsid w:val="4890A954"/>
    <w:rsid w:val="489BA96D"/>
    <w:rsid w:val="48B29086"/>
    <w:rsid w:val="48D069EC"/>
    <w:rsid w:val="48E3D1F8"/>
    <w:rsid w:val="4932D93A"/>
    <w:rsid w:val="493CC7EA"/>
    <w:rsid w:val="49C40A07"/>
    <w:rsid w:val="49D423F6"/>
    <w:rsid w:val="4A1970B9"/>
    <w:rsid w:val="4A2F7679"/>
    <w:rsid w:val="4A641021"/>
    <w:rsid w:val="4A9B0C3C"/>
    <w:rsid w:val="4AA222CE"/>
    <w:rsid w:val="4AC7EBF1"/>
    <w:rsid w:val="4B06683D"/>
    <w:rsid w:val="4B3C529E"/>
    <w:rsid w:val="4B74CFDE"/>
    <w:rsid w:val="4B840497"/>
    <w:rsid w:val="4B85EDBC"/>
    <w:rsid w:val="4BA76E08"/>
    <w:rsid w:val="4BE46F37"/>
    <w:rsid w:val="4BE5F5A8"/>
    <w:rsid w:val="4C14608B"/>
    <w:rsid w:val="4C185396"/>
    <w:rsid w:val="4C515946"/>
    <w:rsid w:val="4C81F801"/>
    <w:rsid w:val="4C874AD4"/>
    <w:rsid w:val="4CB3958A"/>
    <w:rsid w:val="4CD20DD7"/>
    <w:rsid w:val="4D63669A"/>
    <w:rsid w:val="4D7C18A0"/>
    <w:rsid w:val="4D84624C"/>
    <w:rsid w:val="4D926EC1"/>
    <w:rsid w:val="4DAE7803"/>
    <w:rsid w:val="4DE225E3"/>
    <w:rsid w:val="4E0D9C1B"/>
    <w:rsid w:val="4E8F9A6B"/>
    <w:rsid w:val="4EE41D3E"/>
    <w:rsid w:val="4F078EE3"/>
    <w:rsid w:val="4F1751BF"/>
    <w:rsid w:val="4F335965"/>
    <w:rsid w:val="4F352364"/>
    <w:rsid w:val="4FB6FE10"/>
    <w:rsid w:val="4FBD1774"/>
    <w:rsid w:val="4FD9D960"/>
    <w:rsid w:val="4FFAC60F"/>
    <w:rsid w:val="5008C2C9"/>
    <w:rsid w:val="500A19AA"/>
    <w:rsid w:val="503CC70F"/>
    <w:rsid w:val="505C9FF7"/>
    <w:rsid w:val="5061B6CE"/>
    <w:rsid w:val="506ED452"/>
    <w:rsid w:val="50884531"/>
    <w:rsid w:val="509CC0D8"/>
    <w:rsid w:val="50AC39D1"/>
    <w:rsid w:val="50CBD68A"/>
    <w:rsid w:val="50E1291B"/>
    <w:rsid w:val="51116452"/>
    <w:rsid w:val="512F193F"/>
    <w:rsid w:val="5152CE71"/>
    <w:rsid w:val="5226F1B3"/>
    <w:rsid w:val="5253B0BB"/>
    <w:rsid w:val="52A788B1"/>
    <w:rsid w:val="52D827E9"/>
    <w:rsid w:val="52E87315"/>
    <w:rsid w:val="52EB6B7A"/>
    <w:rsid w:val="52F0EAA4"/>
    <w:rsid w:val="5326B854"/>
    <w:rsid w:val="5362F782"/>
    <w:rsid w:val="5381833B"/>
    <w:rsid w:val="538B7D33"/>
    <w:rsid w:val="5399B72B"/>
    <w:rsid w:val="5406CA88"/>
    <w:rsid w:val="541EB3FC"/>
    <w:rsid w:val="54398E18"/>
    <w:rsid w:val="543E6586"/>
    <w:rsid w:val="5440D3AA"/>
    <w:rsid w:val="5458841B"/>
    <w:rsid w:val="54A89A7C"/>
    <w:rsid w:val="54C5291C"/>
    <w:rsid w:val="550E5AC8"/>
    <w:rsid w:val="557ACAE8"/>
    <w:rsid w:val="55CFDCA8"/>
    <w:rsid w:val="55E148A5"/>
    <w:rsid w:val="55F6A04E"/>
    <w:rsid w:val="5684B597"/>
    <w:rsid w:val="56898B41"/>
    <w:rsid w:val="56BE4753"/>
    <w:rsid w:val="57D69182"/>
    <w:rsid w:val="57D9D58E"/>
    <w:rsid w:val="5825A87C"/>
    <w:rsid w:val="58322E3D"/>
    <w:rsid w:val="58BF1A6C"/>
    <w:rsid w:val="592E4110"/>
    <w:rsid w:val="593FFC9D"/>
    <w:rsid w:val="5965CDDC"/>
    <w:rsid w:val="59805472"/>
    <w:rsid w:val="5984181D"/>
    <w:rsid w:val="599F304E"/>
    <w:rsid w:val="59A3C251"/>
    <w:rsid w:val="5A2C380D"/>
    <w:rsid w:val="5A3B2C60"/>
    <w:rsid w:val="5A3E9CE1"/>
    <w:rsid w:val="5A561334"/>
    <w:rsid w:val="5AD1BC65"/>
    <w:rsid w:val="5ADBCCFE"/>
    <w:rsid w:val="5AFC0E97"/>
    <w:rsid w:val="5B8BA6BA"/>
    <w:rsid w:val="5BA370A7"/>
    <w:rsid w:val="5BF0FF86"/>
    <w:rsid w:val="5BFF82DE"/>
    <w:rsid w:val="5C3EDE4A"/>
    <w:rsid w:val="5C60C879"/>
    <w:rsid w:val="5C779D5F"/>
    <w:rsid w:val="5CB4F63F"/>
    <w:rsid w:val="5CCAB893"/>
    <w:rsid w:val="5CCF2037"/>
    <w:rsid w:val="5D373819"/>
    <w:rsid w:val="5D7CF18D"/>
    <w:rsid w:val="5D85E624"/>
    <w:rsid w:val="5DB0D144"/>
    <w:rsid w:val="5DDEE13A"/>
    <w:rsid w:val="5E230301"/>
    <w:rsid w:val="5E7CB82E"/>
    <w:rsid w:val="5E945577"/>
    <w:rsid w:val="5EEFE6D2"/>
    <w:rsid w:val="5F0E9D83"/>
    <w:rsid w:val="5F9FAC11"/>
    <w:rsid w:val="5FDCEE7E"/>
    <w:rsid w:val="6075D22D"/>
    <w:rsid w:val="607D3D7E"/>
    <w:rsid w:val="60E030C3"/>
    <w:rsid w:val="610053CB"/>
    <w:rsid w:val="6121B2F1"/>
    <w:rsid w:val="617A2732"/>
    <w:rsid w:val="61B8C97B"/>
    <w:rsid w:val="61D46DEC"/>
    <w:rsid w:val="61F0203A"/>
    <w:rsid w:val="623B7E99"/>
    <w:rsid w:val="62890B77"/>
    <w:rsid w:val="62C3F748"/>
    <w:rsid w:val="62F814B6"/>
    <w:rsid w:val="62F9938F"/>
    <w:rsid w:val="633D41B3"/>
    <w:rsid w:val="63F49906"/>
    <w:rsid w:val="64458359"/>
    <w:rsid w:val="648B0A42"/>
    <w:rsid w:val="64DA17F7"/>
    <w:rsid w:val="64E6FC73"/>
    <w:rsid w:val="64FBB0C7"/>
    <w:rsid w:val="65193A17"/>
    <w:rsid w:val="657BDF48"/>
    <w:rsid w:val="659ADC5E"/>
    <w:rsid w:val="65CC7A8B"/>
    <w:rsid w:val="65FFCC34"/>
    <w:rsid w:val="6661276E"/>
    <w:rsid w:val="666F9173"/>
    <w:rsid w:val="66B4CD49"/>
    <w:rsid w:val="66D44EFD"/>
    <w:rsid w:val="66F213A4"/>
    <w:rsid w:val="66F90E20"/>
    <w:rsid w:val="670C1B72"/>
    <w:rsid w:val="673F1684"/>
    <w:rsid w:val="6756E6D1"/>
    <w:rsid w:val="677FFD91"/>
    <w:rsid w:val="67BDB250"/>
    <w:rsid w:val="67F92590"/>
    <w:rsid w:val="685147C2"/>
    <w:rsid w:val="6871B1A6"/>
    <w:rsid w:val="68BABBDB"/>
    <w:rsid w:val="6901B40E"/>
    <w:rsid w:val="6963D4FF"/>
    <w:rsid w:val="69BFB9A5"/>
    <w:rsid w:val="69C683CC"/>
    <w:rsid w:val="6A0BB855"/>
    <w:rsid w:val="6A302755"/>
    <w:rsid w:val="6A3C23D0"/>
    <w:rsid w:val="6A568C3C"/>
    <w:rsid w:val="6AF90E7E"/>
    <w:rsid w:val="6AFEB321"/>
    <w:rsid w:val="6B83BDF5"/>
    <w:rsid w:val="6BD28A2F"/>
    <w:rsid w:val="6C3954D0"/>
    <w:rsid w:val="6C6DE8B6"/>
    <w:rsid w:val="6C84029E"/>
    <w:rsid w:val="6C88D346"/>
    <w:rsid w:val="6CD19E6F"/>
    <w:rsid w:val="6D3EEFB6"/>
    <w:rsid w:val="6D5CBE65"/>
    <w:rsid w:val="6D8E2CFE"/>
    <w:rsid w:val="6DB90454"/>
    <w:rsid w:val="6DE77535"/>
    <w:rsid w:val="6DE8AADE"/>
    <w:rsid w:val="6E12C6C4"/>
    <w:rsid w:val="6E3D3624"/>
    <w:rsid w:val="6E6CDD00"/>
    <w:rsid w:val="6E7C4983"/>
    <w:rsid w:val="6E8F0F48"/>
    <w:rsid w:val="6EACE810"/>
    <w:rsid w:val="6ED81E40"/>
    <w:rsid w:val="6EF77BE6"/>
    <w:rsid w:val="6F447E87"/>
    <w:rsid w:val="6F44DA90"/>
    <w:rsid w:val="700950F3"/>
    <w:rsid w:val="7022116E"/>
    <w:rsid w:val="709FFC81"/>
    <w:rsid w:val="70AD1995"/>
    <w:rsid w:val="7226C284"/>
    <w:rsid w:val="728EB259"/>
    <w:rsid w:val="730C56DF"/>
    <w:rsid w:val="7330F2BD"/>
    <w:rsid w:val="7338903C"/>
    <w:rsid w:val="73805933"/>
    <w:rsid w:val="738CA589"/>
    <w:rsid w:val="739E7D5E"/>
    <w:rsid w:val="73DEB67F"/>
    <w:rsid w:val="73E4A936"/>
    <w:rsid w:val="743F4FA1"/>
    <w:rsid w:val="74795D28"/>
    <w:rsid w:val="74D63D87"/>
    <w:rsid w:val="74F1BB4C"/>
    <w:rsid w:val="7562358C"/>
    <w:rsid w:val="7585C2F4"/>
    <w:rsid w:val="75A8276D"/>
    <w:rsid w:val="75E1289D"/>
    <w:rsid w:val="763B1CE5"/>
    <w:rsid w:val="76561714"/>
    <w:rsid w:val="7682A70A"/>
    <w:rsid w:val="76A9B95A"/>
    <w:rsid w:val="770BDB9C"/>
    <w:rsid w:val="770F3E05"/>
    <w:rsid w:val="7715F5F9"/>
    <w:rsid w:val="778D3771"/>
    <w:rsid w:val="77B1236C"/>
    <w:rsid w:val="77EA5433"/>
    <w:rsid w:val="7800ACF5"/>
    <w:rsid w:val="780FA9DA"/>
    <w:rsid w:val="782D2353"/>
    <w:rsid w:val="788D1D85"/>
    <w:rsid w:val="78AF0C08"/>
    <w:rsid w:val="78BBFC53"/>
    <w:rsid w:val="78D0DFA5"/>
    <w:rsid w:val="7903C54A"/>
    <w:rsid w:val="791FC55E"/>
    <w:rsid w:val="79514582"/>
    <w:rsid w:val="795E5EC7"/>
    <w:rsid w:val="79AB7A3B"/>
    <w:rsid w:val="7A383F12"/>
    <w:rsid w:val="7A52D020"/>
    <w:rsid w:val="7A5C5944"/>
    <w:rsid w:val="7A6E7392"/>
    <w:rsid w:val="7A950BE9"/>
    <w:rsid w:val="7ABCC930"/>
    <w:rsid w:val="7ADFEE4D"/>
    <w:rsid w:val="7B89DAD5"/>
    <w:rsid w:val="7B8E6C80"/>
    <w:rsid w:val="7BABA10D"/>
    <w:rsid w:val="7BD9DED6"/>
    <w:rsid w:val="7BFB338E"/>
    <w:rsid w:val="7C506A21"/>
    <w:rsid w:val="7C665BC2"/>
    <w:rsid w:val="7C7F07CD"/>
    <w:rsid w:val="7C8080A2"/>
    <w:rsid w:val="7CE31AFD"/>
    <w:rsid w:val="7CE76C19"/>
    <w:rsid w:val="7D555A22"/>
    <w:rsid w:val="7D8DD9DF"/>
    <w:rsid w:val="7D913435"/>
    <w:rsid w:val="7D9537AE"/>
    <w:rsid w:val="7DC867C0"/>
    <w:rsid w:val="7DDFED41"/>
    <w:rsid w:val="7DFAC694"/>
    <w:rsid w:val="7E7494C9"/>
    <w:rsid w:val="7E9813BB"/>
    <w:rsid w:val="7EBB695F"/>
    <w:rsid w:val="7F17B93D"/>
    <w:rsid w:val="7F4DFBE2"/>
    <w:rsid w:val="7F5A4AA3"/>
    <w:rsid w:val="7FBA8DDB"/>
    <w:rsid w:val="7FC3A231"/>
    <w:rsid w:val="7FC415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E05FC"/>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2"/>
      </w:numPr>
      <w:spacing w:before="240" w:after="60"/>
      <w:outlineLvl w:val="5"/>
    </w:pPr>
    <w:rPr>
      <w:rFonts w:ascii="Calibri" w:hAnsi="Calibri"/>
      <w:b/>
      <w:bCs/>
      <w:szCs w:val="22"/>
    </w:rPr>
  </w:style>
  <w:style w:type="paragraph" w:styleId="Heading7">
    <w:name w:val="heading 7"/>
    <w:basedOn w:val="Normal"/>
    <w:next w:val="Normal"/>
    <w:pPr>
      <w:numPr>
        <w:ilvl w:val="6"/>
        <w:numId w:val="2"/>
      </w:numPr>
      <w:spacing w:before="240" w:after="60"/>
      <w:outlineLvl w:val="6"/>
    </w:pPr>
    <w:rPr>
      <w:rFonts w:ascii="Calibri" w:hAnsi="Calibri"/>
    </w:rPr>
  </w:style>
  <w:style w:type="paragraph" w:styleId="Heading8">
    <w:name w:val="heading 8"/>
    <w:basedOn w:val="Normal"/>
    <w:next w:val="Normal"/>
    <w:pPr>
      <w:numPr>
        <w:ilvl w:val="7"/>
        <w:numId w:val="2"/>
      </w:numPr>
      <w:spacing w:before="240" w:after="60"/>
      <w:outlineLvl w:val="7"/>
    </w:pPr>
    <w:rPr>
      <w:rFonts w:ascii="Calibri" w:hAnsi="Calibri"/>
      <w:i/>
      <w:iCs/>
    </w:rPr>
  </w:style>
  <w:style w:type="paragraph" w:styleId="Heading9">
    <w:name w:val="heading 9"/>
    <w:basedOn w:val="Normal"/>
    <w:next w:val="Normal"/>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2"/>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6"/>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5"/>
      </w:numPr>
      <w:contextualSpacing/>
    </w:pPr>
  </w:style>
  <w:style w:type="paragraph" w:styleId="ListParagraph">
    <w:name w:val="List Paragraph"/>
    <w:basedOn w:val="Normal"/>
    <w:pPr>
      <w:numPr>
        <w:numId w:val="9"/>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4"/>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7"/>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8"/>
      </w:numPr>
      <w:contextualSpacing/>
    </w:pPr>
  </w:style>
  <w:style w:type="paragraph" w:customStyle="1" w:styleId="DfESOutNumbered">
    <w:name w:val="DfESOutNumbered"/>
    <w:basedOn w:val="Normal"/>
    <w:pPr>
      <w:widowControl w:val="0"/>
      <w:numPr>
        <w:numId w:val="10"/>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1"/>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2"/>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3"/>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3"/>
      </w:numPr>
    </w:pPr>
  </w:style>
  <w:style w:type="numbering" w:customStyle="1" w:styleId="LFO3">
    <w:name w:val="LFO3"/>
    <w:basedOn w:val="NoList"/>
    <w:pPr>
      <w:numPr>
        <w:numId w:val="4"/>
      </w:numPr>
    </w:pPr>
  </w:style>
  <w:style w:type="numbering" w:customStyle="1" w:styleId="LFO4">
    <w:name w:val="LFO4"/>
    <w:basedOn w:val="NoList"/>
    <w:pPr>
      <w:numPr>
        <w:numId w:val="5"/>
      </w:numPr>
    </w:pPr>
  </w:style>
  <w:style w:type="numbering" w:customStyle="1" w:styleId="LFO6">
    <w:name w:val="LFO6"/>
    <w:basedOn w:val="NoList"/>
    <w:pPr>
      <w:numPr>
        <w:numId w:val="6"/>
      </w:numPr>
    </w:pPr>
  </w:style>
  <w:style w:type="numbering" w:customStyle="1" w:styleId="LFO9">
    <w:name w:val="LFO9"/>
    <w:basedOn w:val="NoList"/>
    <w:pPr>
      <w:numPr>
        <w:numId w:val="7"/>
      </w:numPr>
    </w:pPr>
  </w:style>
  <w:style w:type="numbering" w:customStyle="1" w:styleId="LFO10">
    <w:name w:val="LFO10"/>
    <w:basedOn w:val="NoList"/>
    <w:pPr>
      <w:numPr>
        <w:numId w:val="8"/>
      </w:numPr>
    </w:pPr>
  </w:style>
  <w:style w:type="numbering" w:customStyle="1" w:styleId="LFO25">
    <w:name w:val="LFO25"/>
    <w:basedOn w:val="NoList"/>
    <w:pPr>
      <w:numPr>
        <w:numId w:val="9"/>
      </w:numPr>
    </w:pPr>
  </w:style>
  <w:style w:type="numbering" w:customStyle="1" w:styleId="LFO28">
    <w:name w:val="LFO28"/>
    <w:basedOn w:val="NoList"/>
    <w:pPr>
      <w:numPr>
        <w:numId w:val="10"/>
      </w:numPr>
    </w:pPr>
  </w:style>
  <w:style w:type="numbering" w:customStyle="1" w:styleId="LFO30">
    <w:name w:val="LFO30"/>
    <w:basedOn w:val="NoList"/>
    <w:pPr>
      <w:numPr>
        <w:numId w:val="11"/>
      </w:numPr>
    </w:pPr>
  </w:style>
  <w:style w:type="numbering" w:customStyle="1" w:styleId="LFO34">
    <w:name w:val="LFO34"/>
    <w:basedOn w:val="NoList"/>
    <w:pPr>
      <w:numPr>
        <w:numId w:val="12"/>
      </w:numPr>
    </w:pPr>
  </w:style>
  <w:style w:type="numbering" w:customStyle="1" w:styleId="LFO36">
    <w:name w:val="LFO36"/>
    <w:basedOn w:val="NoList"/>
    <w:pPr>
      <w:numPr>
        <w:numId w:val="13"/>
      </w:numPr>
    </w:pPr>
  </w:style>
  <w:style w:type="paragraph" w:styleId="NormalWeb">
    <w:name w:val="Normal (Web)"/>
    <w:basedOn w:val="Normal"/>
    <w:uiPriority w:val="99"/>
    <w:semiHidden/>
    <w:unhideWhenUsed/>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Pr>
      <w:b/>
      <w:bCs/>
    </w:rPr>
  </w:style>
  <w:style w:type="character" w:customStyle="1" w:styleId="nb">
    <w:name w:val="nb"/>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408334">
      <w:bodyDiv w:val="1"/>
      <w:marLeft w:val="0"/>
      <w:marRight w:val="0"/>
      <w:marTop w:val="0"/>
      <w:marBottom w:val="0"/>
      <w:divBdr>
        <w:top w:val="none" w:sz="0" w:space="0" w:color="auto"/>
        <w:left w:val="none" w:sz="0" w:space="0" w:color="auto"/>
        <w:bottom w:val="none" w:sz="0" w:space="0" w:color="auto"/>
        <w:right w:val="none" w:sz="0" w:space="0" w:color="auto"/>
      </w:divBdr>
    </w:div>
    <w:div w:id="368339217">
      <w:bodyDiv w:val="1"/>
      <w:marLeft w:val="0"/>
      <w:marRight w:val="0"/>
      <w:marTop w:val="0"/>
      <w:marBottom w:val="0"/>
      <w:divBdr>
        <w:top w:val="none" w:sz="0" w:space="0" w:color="auto"/>
        <w:left w:val="none" w:sz="0" w:space="0" w:color="auto"/>
        <w:bottom w:val="none" w:sz="0" w:space="0" w:color="auto"/>
        <w:right w:val="none" w:sz="0" w:space="0" w:color="auto"/>
      </w:divBdr>
    </w:div>
    <w:div w:id="611206272">
      <w:bodyDiv w:val="1"/>
      <w:marLeft w:val="0"/>
      <w:marRight w:val="0"/>
      <w:marTop w:val="0"/>
      <w:marBottom w:val="0"/>
      <w:divBdr>
        <w:top w:val="none" w:sz="0" w:space="0" w:color="auto"/>
        <w:left w:val="none" w:sz="0" w:space="0" w:color="auto"/>
        <w:bottom w:val="none" w:sz="0" w:space="0" w:color="auto"/>
        <w:right w:val="none" w:sz="0" w:space="0" w:color="auto"/>
      </w:divBdr>
    </w:div>
    <w:div w:id="650334016">
      <w:bodyDiv w:val="1"/>
      <w:marLeft w:val="0"/>
      <w:marRight w:val="0"/>
      <w:marTop w:val="0"/>
      <w:marBottom w:val="0"/>
      <w:divBdr>
        <w:top w:val="none" w:sz="0" w:space="0" w:color="auto"/>
        <w:left w:val="none" w:sz="0" w:space="0" w:color="auto"/>
        <w:bottom w:val="none" w:sz="0" w:space="0" w:color="auto"/>
        <w:right w:val="none" w:sz="0" w:space="0" w:color="auto"/>
      </w:divBdr>
    </w:div>
    <w:div w:id="1646666369">
      <w:bodyDiv w:val="1"/>
      <w:marLeft w:val="0"/>
      <w:marRight w:val="0"/>
      <w:marTop w:val="0"/>
      <w:marBottom w:val="0"/>
      <w:divBdr>
        <w:top w:val="none" w:sz="0" w:space="0" w:color="auto"/>
        <w:left w:val="none" w:sz="0" w:space="0" w:color="auto"/>
        <w:bottom w:val="none" w:sz="0" w:space="0" w:color="auto"/>
        <w:right w:val="none" w:sz="0" w:space="0" w:color="auto"/>
      </w:divBdr>
    </w:div>
    <w:div w:id="1889338711">
      <w:bodyDiv w:val="1"/>
      <w:marLeft w:val="0"/>
      <w:marRight w:val="0"/>
      <w:marTop w:val="0"/>
      <w:marBottom w:val="0"/>
      <w:divBdr>
        <w:top w:val="none" w:sz="0" w:space="0" w:color="auto"/>
        <w:left w:val="none" w:sz="0" w:space="0" w:color="auto"/>
        <w:bottom w:val="none" w:sz="0" w:space="0" w:color="auto"/>
        <w:right w:val="none" w:sz="0" w:space="0" w:color="auto"/>
      </w:divBdr>
    </w:div>
    <w:div w:id="21244250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9b2822d3de8342f9" Type="http://schemas.microsoft.com/office/2019/09/relationships/intelligence" Target="intelligenc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D5B71F80FBE3B4A8D815B77B18C1260" ma:contentTypeVersion="12" ma:contentTypeDescription="Create a new document." ma:contentTypeScope="" ma:versionID="359439e5100b75963b600b0690ae1ecb">
  <xsd:schema xmlns:xsd="http://www.w3.org/2001/XMLSchema" xmlns:xs="http://www.w3.org/2001/XMLSchema" xmlns:p="http://schemas.microsoft.com/office/2006/metadata/properties" xmlns:ns3="e297a1a0-2b38-49c6-8709-b912c1882a8e" xmlns:ns4="bad3b896-1182-4241-981e-df3028e76fe3" targetNamespace="http://schemas.microsoft.com/office/2006/metadata/properties" ma:root="true" ma:fieldsID="210da5b3219d4c437e88718b9973ded2" ns3:_="" ns4:_="">
    <xsd:import namespace="e297a1a0-2b38-49c6-8709-b912c1882a8e"/>
    <xsd:import namespace="bad3b896-1182-4241-981e-df3028e76fe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97a1a0-2b38-49c6-8709-b912c1882a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ad3b896-1182-4241-981e-df3028e76fe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26EB27-2768-47B1-8B33-6C6BE8C23671}">
  <ds:schemaRefs>
    <ds:schemaRef ds:uri="http://schemas.microsoft.com/sharepoint/v3/contenttype/forms"/>
  </ds:schemaRefs>
</ds:datastoreItem>
</file>

<file path=customXml/itemProps2.xml><?xml version="1.0" encoding="utf-8"?>
<ds:datastoreItem xmlns:ds="http://schemas.openxmlformats.org/officeDocument/2006/customXml" ds:itemID="{D39B0D9E-6F1B-4626-988F-72278E89DC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97a1a0-2b38-49c6-8709-b912c1882a8e"/>
    <ds:schemaRef ds:uri="bad3b896-1182-4241-981e-df3028e76f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C2E535-E02F-469B-BAA9-E447ECCEC251}">
  <ds:schemaRefs>
    <ds:schemaRef ds:uri="http://purl.org/dc/terms/"/>
    <ds:schemaRef ds:uri="http://schemas.microsoft.com/office/2006/metadata/properties"/>
    <ds:schemaRef ds:uri="e297a1a0-2b38-49c6-8709-b912c1882a8e"/>
    <ds:schemaRef ds:uri="http://purl.org/dc/dcmitype/"/>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bad3b896-1182-4241-981e-df3028e76fe3"/>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11</Pages>
  <Words>2084</Words>
  <Characters>11882</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13939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Craig Abbs</cp:lastModifiedBy>
  <cp:revision>16</cp:revision>
  <cp:lastPrinted>2021-09-15T10:40:00Z</cp:lastPrinted>
  <dcterms:created xsi:type="dcterms:W3CDTF">2021-10-14T16:08:00Z</dcterms:created>
  <dcterms:modified xsi:type="dcterms:W3CDTF">2022-04-07T15:22:00Z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0x0101003D5B71F80FBE3B4A8D815B77B18C1260</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