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9"/>
        <w:gridCol w:w="5219"/>
      </w:tblGrid>
      <w:tr w:rsidR="00AF06DC" w:rsidTr="00F743F3">
        <w:trPr>
          <w:trHeight w:val="2191"/>
        </w:trPr>
        <w:tc>
          <w:tcPr>
            <w:tcW w:w="5219" w:type="dxa"/>
          </w:tcPr>
          <w:p w:rsidR="00AF06DC" w:rsidRDefault="00AF06D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36B5CD" wp14:editId="76E94333">
                  <wp:extent cx="2667000" cy="1434353"/>
                  <wp:effectExtent l="0" t="0" r="0" b="0"/>
                  <wp:docPr id="1007275504" name="Picture 1007275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271" cy="1487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9" w:type="dxa"/>
            <w:vAlign w:val="center"/>
          </w:tcPr>
          <w:p w:rsidR="00AF06DC" w:rsidRPr="00AF06DC" w:rsidRDefault="00D72FAD" w:rsidP="00AF06DC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D72FAD">
              <w:rPr>
                <w:rFonts w:ascii="Tahoma" w:hAnsi="Tahoma" w:cs="Tahoma"/>
                <w:sz w:val="36"/>
                <w:szCs w:val="36"/>
              </w:rPr>
              <w:t>Pedagogical principles in the</w:t>
            </w:r>
            <w:r>
              <w:rPr>
                <w:rFonts w:ascii="Tahoma" w:hAnsi="Tahoma" w:cs="Tahoma"/>
                <w:b/>
                <w:sz w:val="36"/>
                <w:szCs w:val="36"/>
              </w:rPr>
              <w:t xml:space="preserve"> </w:t>
            </w:r>
            <w:r w:rsidR="00947F6A">
              <w:rPr>
                <w:rFonts w:ascii="Tahoma" w:hAnsi="Tahoma" w:cs="Tahoma"/>
                <w:b/>
                <w:sz w:val="36"/>
                <w:szCs w:val="36"/>
              </w:rPr>
              <w:t>Secondary PSHE</w:t>
            </w:r>
            <w:r w:rsidR="00AF06DC" w:rsidRPr="00AF06DC">
              <w:rPr>
                <w:rFonts w:ascii="Tahoma" w:hAnsi="Tahoma" w:cs="Tahoma"/>
                <w:sz w:val="36"/>
                <w:szCs w:val="36"/>
              </w:rPr>
              <w:t xml:space="preserve"> curriculum</w:t>
            </w:r>
          </w:p>
        </w:tc>
      </w:tr>
      <w:tr w:rsidR="00AF06DC" w:rsidTr="00F743F3">
        <w:trPr>
          <w:trHeight w:val="3679"/>
        </w:trPr>
        <w:tc>
          <w:tcPr>
            <w:tcW w:w="10438" w:type="dxa"/>
            <w:gridSpan w:val="2"/>
          </w:tcPr>
          <w:p w:rsidR="002A4554" w:rsidRDefault="00AF06DC" w:rsidP="002A455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t>Activities and resources to enable pupils to elicit prior</w:t>
            </w:r>
            <w:r w:rsidR="00AE17E7" w:rsidRPr="00937C38">
              <w:rPr>
                <w:rFonts w:ascii="Tahoma" w:hAnsi="Tahoma" w:cs="Tahoma"/>
                <w:b/>
                <w:sz w:val="24"/>
                <w:szCs w:val="24"/>
              </w:rPr>
              <w:t>/build on</w:t>
            </w:r>
            <w:r w:rsidRPr="00937C38">
              <w:rPr>
                <w:rFonts w:ascii="Tahoma" w:hAnsi="Tahoma" w:cs="Tahoma"/>
                <w:b/>
                <w:sz w:val="24"/>
                <w:szCs w:val="24"/>
              </w:rPr>
              <w:t xml:space="preserve"> knowledge:</w:t>
            </w:r>
          </w:p>
          <w:p w:rsidR="00B57C30" w:rsidRDefault="00B57C30" w:rsidP="00B57C30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AF06DC" w:rsidRPr="006F44EA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 w:rsidRPr="006F44EA">
              <w:rPr>
                <w:rFonts w:ascii="Tahoma" w:hAnsi="Tahoma" w:cs="Tahoma"/>
                <w:sz w:val="24"/>
                <w:szCs w:val="24"/>
              </w:rPr>
              <w:t xml:space="preserve">Begin lessons with a short review of previous learning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Present new material in small steps, with student practice after each step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Ask a large number of questions and check on answers from all students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Provide models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Guide student practice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Check for student understanding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Provide scaffolds for difficult tasks to obtain a high success rate </w:t>
            </w:r>
          </w:p>
          <w:p w:rsid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Require and monitor independent practice </w:t>
            </w:r>
          </w:p>
          <w:p w:rsidR="00B25C6D" w:rsidRPr="00B25C6D" w:rsidRDefault="00B25C6D" w:rsidP="00B25C6D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Engage students in timely reviews of learning</w:t>
            </w:r>
          </w:p>
        </w:tc>
      </w:tr>
      <w:tr w:rsidR="005E669B" w:rsidTr="00F743F3">
        <w:trPr>
          <w:trHeight w:val="2257"/>
        </w:trPr>
        <w:tc>
          <w:tcPr>
            <w:tcW w:w="10438" w:type="dxa"/>
            <w:gridSpan w:val="2"/>
          </w:tcPr>
          <w:p w:rsidR="005E669B" w:rsidRPr="00937C38" w:rsidRDefault="005E669B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t>Modelling and worked examples:</w:t>
            </w:r>
          </w:p>
          <w:p w:rsidR="00FC70D2" w:rsidRDefault="00FC70D2" w:rsidP="00B25C6D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 w:rsidRPr="00FC70D2">
              <w:rPr>
                <w:rFonts w:ascii="Tahoma" w:hAnsi="Tahoma" w:cs="Tahoma"/>
                <w:sz w:val="24"/>
                <w:szCs w:val="24"/>
              </w:rPr>
              <w:t xml:space="preserve">Tailoring lessons to students’ existing knowledge and skills </w:t>
            </w:r>
            <w:r w:rsidR="00403810">
              <w:rPr>
                <w:rFonts w:ascii="Tahoma" w:hAnsi="Tahoma" w:cs="Tahoma"/>
                <w:sz w:val="24"/>
                <w:szCs w:val="24"/>
              </w:rPr>
              <w:t>(Element interactivity effect)</w:t>
            </w: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Use worked examples to teach students new content or skills </w:t>
            </w:r>
            <w:r w:rsidR="00403810">
              <w:rPr>
                <w:rFonts w:ascii="Tahoma" w:hAnsi="Tahoma" w:cs="Tahoma"/>
                <w:sz w:val="24"/>
                <w:szCs w:val="24"/>
              </w:rPr>
              <w:t xml:space="preserve">(Worked example effect) </w:t>
            </w: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Gradual increase of independent problem solving in line with student proficiency</w:t>
            </w:r>
            <w:r w:rsidR="00403810">
              <w:rPr>
                <w:rFonts w:ascii="Tahoma" w:hAnsi="Tahoma" w:cs="Tahoma"/>
                <w:sz w:val="24"/>
                <w:szCs w:val="24"/>
              </w:rPr>
              <w:t xml:space="preserve"> (Expertise reversal effect)</w:t>
            </w: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Cutting out inessential information </w:t>
            </w:r>
            <w:r w:rsidR="00403810">
              <w:rPr>
                <w:rFonts w:ascii="Tahoma" w:hAnsi="Tahoma" w:cs="Tahoma"/>
                <w:sz w:val="24"/>
                <w:szCs w:val="24"/>
              </w:rPr>
              <w:t>(Redundancy effect)</w:t>
            </w: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Presenting all the essential information together</w:t>
            </w:r>
            <w:r w:rsidR="00403810">
              <w:rPr>
                <w:rFonts w:ascii="Tahoma" w:hAnsi="Tahoma" w:cs="Tahoma"/>
                <w:sz w:val="24"/>
                <w:szCs w:val="24"/>
              </w:rPr>
              <w:t xml:space="preserve"> (split attention effect)</w:t>
            </w:r>
          </w:p>
          <w:p w:rsidR="00FC70D2" w:rsidRDefault="00FC70D2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Simplifying complex information by presenting both orally and visually </w:t>
            </w:r>
            <w:r w:rsidR="00403810">
              <w:rPr>
                <w:rFonts w:ascii="Tahoma" w:hAnsi="Tahoma" w:cs="Tahoma"/>
                <w:sz w:val="24"/>
                <w:szCs w:val="24"/>
              </w:rPr>
              <w:t xml:space="preserve">(Modality effect) </w:t>
            </w:r>
          </w:p>
          <w:p w:rsidR="00403810" w:rsidRPr="00FC70D2" w:rsidRDefault="00403810" w:rsidP="00FC70D2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Encouraging students to visualise concepts they have learnt (Imagination effect) </w:t>
            </w:r>
          </w:p>
          <w:p w:rsidR="00FC70D2" w:rsidRPr="00B25C6D" w:rsidRDefault="00FC70D2" w:rsidP="00B25C6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F06DC" w:rsidTr="00F743F3">
        <w:trPr>
          <w:trHeight w:val="1752"/>
        </w:trPr>
        <w:tc>
          <w:tcPr>
            <w:tcW w:w="5219" w:type="dxa"/>
          </w:tcPr>
          <w:p w:rsidR="00AF06DC" w:rsidRPr="00937C38" w:rsidRDefault="008D242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t>Examples of scaffolds:</w:t>
            </w:r>
          </w:p>
          <w:p w:rsidR="002A4554" w:rsidRDefault="00C14766" w:rsidP="002A4554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Key </w:t>
            </w:r>
            <w:r w:rsidR="00C4180E">
              <w:rPr>
                <w:rFonts w:ascii="Tahoma" w:hAnsi="Tahoma" w:cs="Tahoma"/>
                <w:sz w:val="24"/>
                <w:szCs w:val="24"/>
              </w:rPr>
              <w:t>words/terms</w:t>
            </w:r>
            <w:r w:rsidR="002A455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7353E9">
              <w:rPr>
                <w:rFonts w:ascii="Tahoma" w:hAnsi="Tahoma" w:cs="Tahoma"/>
                <w:sz w:val="24"/>
                <w:szCs w:val="24"/>
              </w:rPr>
              <w:t xml:space="preserve">banks – words surrounding a topic that may frequently come up or words that may inspire them throughout a topic. </w:t>
            </w:r>
          </w:p>
          <w:p w:rsidR="002A4554" w:rsidRDefault="00C4180E" w:rsidP="002A4554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Clear and concise consideration of new themes/terminologies.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, what is Parliament, the Legislature, the Crown.</w:t>
            </w:r>
          </w:p>
          <w:p w:rsidR="00C4180E" w:rsidRPr="00C4180E" w:rsidRDefault="00C4180E" w:rsidP="00C4180E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Key contacts visits</w:t>
            </w:r>
            <w:r w:rsidR="006F44EA">
              <w:rPr>
                <w:rFonts w:ascii="Tahoma" w:hAnsi="Tahoma" w:cs="Tahoma"/>
                <w:sz w:val="24"/>
                <w:szCs w:val="24"/>
              </w:rPr>
              <w:t xml:space="preserve"> (internal/external)</w:t>
            </w:r>
            <w:r>
              <w:rPr>
                <w:rFonts w:ascii="Tahoma" w:hAnsi="Tahoma" w:cs="Tahoma"/>
                <w:sz w:val="24"/>
                <w:szCs w:val="24"/>
              </w:rPr>
              <w:t>, trips, videos</w:t>
            </w:r>
            <w:r w:rsidR="006F44EA">
              <w:rPr>
                <w:rFonts w:ascii="Tahoma" w:hAnsi="Tahoma" w:cs="Tahoma"/>
                <w:sz w:val="24"/>
                <w:szCs w:val="24"/>
              </w:rPr>
              <w:t>, Bristol Youth Parliament.</w:t>
            </w:r>
          </w:p>
          <w:p w:rsidR="001D2D32" w:rsidRDefault="001D2D32" w:rsidP="002A4554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Pictures instead of</w:t>
            </w:r>
            <w:r w:rsidR="00C4180E">
              <w:rPr>
                <w:rFonts w:ascii="Tahoma" w:hAnsi="Tahoma" w:cs="Tahoma"/>
                <w:sz w:val="24"/>
                <w:szCs w:val="24"/>
              </w:rPr>
              <w:t xml:space="preserve"> word</w:t>
            </w:r>
            <w:r w:rsidR="006F44EA">
              <w:rPr>
                <w:rFonts w:ascii="Tahoma" w:hAnsi="Tahoma" w:cs="Tahoma"/>
                <w:sz w:val="24"/>
                <w:szCs w:val="24"/>
              </w:rPr>
              <w:t>s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C4180E">
              <w:rPr>
                <w:rFonts w:ascii="Tahoma" w:hAnsi="Tahoma" w:cs="Tahoma"/>
                <w:sz w:val="24"/>
                <w:szCs w:val="24"/>
              </w:rPr>
              <w:t>for new terminology (careers, governance, consent)</w:t>
            </w:r>
            <w:r w:rsidR="007353E9">
              <w:rPr>
                <w:rFonts w:ascii="Tahoma" w:hAnsi="Tahoma" w:cs="Tahoma"/>
                <w:sz w:val="24"/>
                <w:szCs w:val="24"/>
              </w:rPr>
              <w:t xml:space="preserve">. </w:t>
            </w:r>
          </w:p>
          <w:p w:rsidR="002A4554" w:rsidRPr="004F3244" w:rsidRDefault="00C4180E" w:rsidP="004F3244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Learning-specific resources to enable deeper understanding (Bristol Healthy Book, various SRE physical resources</w:t>
            </w:r>
            <w:r w:rsidR="006F44EA">
              <w:rPr>
                <w:rFonts w:ascii="Tahoma" w:hAnsi="Tahoma" w:cs="Tahoma"/>
                <w:sz w:val="24"/>
                <w:szCs w:val="24"/>
              </w:rPr>
              <w:t xml:space="preserve">, bank cards) </w:t>
            </w:r>
          </w:p>
        </w:tc>
        <w:tc>
          <w:tcPr>
            <w:tcW w:w="5219" w:type="dxa"/>
          </w:tcPr>
          <w:p w:rsidR="00971D50" w:rsidRPr="00BA7163" w:rsidRDefault="008D2423" w:rsidP="00BA716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t>Managing mental load:</w:t>
            </w:r>
          </w:p>
          <w:p w:rsidR="00546842" w:rsidRDefault="00546842" w:rsidP="00971D50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Do not introduce new vocab when learning a new skill </w:t>
            </w:r>
          </w:p>
          <w:p w:rsidR="00546842" w:rsidRDefault="00546842" w:rsidP="00971D50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Use familiar language </w:t>
            </w:r>
          </w:p>
          <w:p w:rsidR="00546842" w:rsidRDefault="00546842" w:rsidP="00971D50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Use familiar stimuli </w:t>
            </w:r>
          </w:p>
          <w:p w:rsidR="001B7796" w:rsidRDefault="00E64BBD" w:rsidP="00937C38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Ensure that delivery is simplified </w:t>
            </w:r>
            <w:r w:rsidR="001B7796">
              <w:rPr>
                <w:rFonts w:ascii="Tahoma" w:hAnsi="Tahoma" w:cs="Tahoma"/>
                <w:sz w:val="24"/>
                <w:szCs w:val="24"/>
              </w:rPr>
              <w:t>– we are only teaching what needs to be known and not more</w:t>
            </w:r>
          </w:p>
          <w:p w:rsidR="007353E9" w:rsidRPr="00937C38" w:rsidRDefault="007353E9" w:rsidP="00BA7163">
            <w:pPr>
              <w:pStyle w:val="ListParagrap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F06DC" w:rsidTr="00FB3C00">
        <w:trPr>
          <w:trHeight w:val="699"/>
        </w:trPr>
        <w:tc>
          <w:tcPr>
            <w:tcW w:w="5219" w:type="dxa"/>
          </w:tcPr>
          <w:p w:rsidR="00AF06DC" w:rsidRDefault="008D242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t>Daily retrieval activities:</w:t>
            </w:r>
          </w:p>
          <w:p w:rsidR="00BA7163" w:rsidRDefault="00A34EED" w:rsidP="00A34EED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24"/>
                <w:szCs w:val="24"/>
              </w:rPr>
            </w:pPr>
            <w:r w:rsidRPr="004F3244">
              <w:rPr>
                <w:rFonts w:ascii="Tahoma" w:hAnsi="Tahoma" w:cs="Tahoma"/>
                <w:sz w:val="24"/>
                <w:szCs w:val="24"/>
              </w:rPr>
              <w:t>Comprehension questions</w:t>
            </w:r>
            <w:r w:rsidR="004F3244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A34EED" w:rsidRPr="004F3244" w:rsidRDefault="00A34EED" w:rsidP="00A34EED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24"/>
                <w:szCs w:val="24"/>
              </w:rPr>
            </w:pPr>
            <w:r w:rsidRPr="004F3244">
              <w:rPr>
                <w:rFonts w:ascii="Tahoma" w:hAnsi="Tahoma" w:cs="Tahoma"/>
                <w:sz w:val="24"/>
                <w:szCs w:val="24"/>
              </w:rPr>
              <w:t xml:space="preserve">Quizzes </w:t>
            </w:r>
            <w:r w:rsidR="006C1CD3" w:rsidRPr="004F3244">
              <w:rPr>
                <w:rFonts w:ascii="Tahoma" w:hAnsi="Tahoma" w:cs="Tahoma"/>
                <w:sz w:val="24"/>
                <w:szCs w:val="24"/>
              </w:rPr>
              <w:t xml:space="preserve">– Allow children to demonstrate understanding in a low stake’s activity. </w:t>
            </w:r>
          </w:p>
          <w:p w:rsidR="00E220C6" w:rsidRDefault="00743451" w:rsidP="00436D74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Correct th</w:t>
            </w:r>
            <w:r w:rsidR="00BA7163">
              <w:rPr>
                <w:rFonts w:ascii="Tahoma" w:hAnsi="Tahoma" w:cs="Tahoma"/>
                <w:sz w:val="24"/>
                <w:szCs w:val="24"/>
              </w:rPr>
              <w:t>e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DE5010">
              <w:rPr>
                <w:rFonts w:ascii="Tahoma" w:hAnsi="Tahoma" w:cs="Tahoma"/>
                <w:sz w:val="24"/>
                <w:szCs w:val="24"/>
              </w:rPr>
              <w:t>activities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E220C6">
              <w:rPr>
                <w:rFonts w:ascii="Tahoma" w:hAnsi="Tahoma" w:cs="Tahoma"/>
                <w:sz w:val="24"/>
                <w:szCs w:val="24"/>
              </w:rPr>
              <w:t>– have a wrong example of a skill or concept taught on the board and ask children to correct it whist also asking them ‘</w:t>
            </w:r>
            <w:r w:rsidR="00E220C6" w:rsidRPr="00E220C6">
              <w:rPr>
                <w:rFonts w:ascii="Tahoma" w:hAnsi="Tahoma" w:cs="Tahoma"/>
                <w:b/>
                <w:sz w:val="24"/>
                <w:szCs w:val="24"/>
              </w:rPr>
              <w:t>why’</w:t>
            </w:r>
            <w:r w:rsidR="00E220C6">
              <w:rPr>
                <w:rFonts w:ascii="Tahoma" w:hAnsi="Tahoma" w:cs="Tahoma"/>
                <w:sz w:val="24"/>
                <w:szCs w:val="24"/>
              </w:rPr>
              <w:t xml:space="preserve"> they are doing that. </w:t>
            </w:r>
          </w:p>
          <w:p w:rsidR="00172D4A" w:rsidRPr="00436D74" w:rsidRDefault="00BA7163" w:rsidP="00436D74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‘Hook’ part of lessons that link to past, present and future learning. </w:t>
            </w:r>
          </w:p>
        </w:tc>
        <w:tc>
          <w:tcPr>
            <w:tcW w:w="5219" w:type="dxa"/>
          </w:tcPr>
          <w:p w:rsidR="00AF06DC" w:rsidRDefault="008D242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Strategies to promote</w:t>
            </w:r>
            <w:r w:rsidR="009308DB" w:rsidRPr="00937C38">
              <w:rPr>
                <w:rFonts w:ascii="Tahoma" w:hAnsi="Tahoma" w:cs="Tahoma"/>
                <w:b/>
                <w:sz w:val="24"/>
                <w:szCs w:val="24"/>
              </w:rPr>
              <w:t xml:space="preserve"> and check</w:t>
            </w:r>
            <w:r w:rsidRPr="00937C38">
              <w:rPr>
                <w:rFonts w:ascii="Tahoma" w:hAnsi="Tahoma" w:cs="Tahoma"/>
                <w:b/>
                <w:sz w:val="24"/>
                <w:szCs w:val="24"/>
              </w:rPr>
              <w:t xml:space="preserve"> long term memory:</w:t>
            </w:r>
          </w:p>
          <w:p w:rsidR="004F3244" w:rsidRPr="00403810" w:rsidRDefault="004F3244" w:rsidP="00403810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403810">
              <w:rPr>
                <w:rFonts w:ascii="Tahoma" w:hAnsi="Tahoma" w:cs="Tahoma"/>
                <w:sz w:val="24"/>
                <w:szCs w:val="24"/>
              </w:rPr>
              <w:t xml:space="preserve">Use of different learning methodologies. For example, implementation of </w:t>
            </w:r>
            <w:r w:rsidRPr="00403810">
              <w:rPr>
                <w:rFonts w:ascii="Tahoma" w:hAnsi="Tahoma" w:cs="Tahoma"/>
                <w:sz w:val="24"/>
                <w:szCs w:val="24"/>
              </w:rPr>
              <w:lastRenderedPageBreak/>
              <w:t>retrieval practic</w:t>
            </w:r>
            <w:r w:rsidR="00BA7163" w:rsidRPr="00403810">
              <w:rPr>
                <w:rFonts w:ascii="Tahoma" w:hAnsi="Tahoma" w:cs="Tahoma"/>
                <w:sz w:val="24"/>
                <w:szCs w:val="24"/>
              </w:rPr>
              <w:t xml:space="preserve">e </w:t>
            </w:r>
            <w:r w:rsidR="00FC70D2" w:rsidRPr="00403810">
              <w:rPr>
                <w:rFonts w:ascii="Tahoma" w:hAnsi="Tahoma" w:cs="Tahoma"/>
                <w:sz w:val="24"/>
                <w:szCs w:val="24"/>
              </w:rPr>
              <w:t xml:space="preserve">and understanding of cognitive load theory for all students </w:t>
            </w:r>
          </w:p>
          <w:p w:rsidR="002A4554" w:rsidRDefault="002A4554" w:rsidP="00872C4C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Checking </w:t>
            </w:r>
            <w:r w:rsidR="004F3244">
              <w:rPr>
                <w:rFonts w:ascii="Tahoma" w:hAnsi="Tahoma" w:cs="Tahoma"/>
                <w:sz w:val="24"/>
                <w:szCs w:val="24"/>
              </w:rPr>
              <w:t xml:space="preserve">related </w:t>
            </w:r>
            <w:r>
              <w:rPr>
                <w:rFonts w:ascii="Tahoma" w:hAnsi="Tahoma" w:cs="Tahoma"/>
                <w:sz w:val="24"/>
                <w:szCs w:val="24"/>
              </w:rPr>
              <w:t>knowledge has transferred from topic to topic</w:t>
            </w:r>
            <w:r w:rsidR="004F324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4F3244" w:rsidRPr="004F3244">
              <w:rPr>
                <w:rFonts w:ascii="Tahoma" w:hAnsi="Tahoma" w:cs="Tahoma"/>
                <w:sz w:val="24"/>
                <w:szCs w:val="24"/>
              </w:rPr>
              <w:t>(Governance-Extremism- British Values)</w:t>
            </w:r>
            <w:r w:rsidR="004F324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2A4554" w:rsidRDefault="002A4554" w:rsidP="00872C4C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Spaced learning – leave for a couple of lessons and come back </w:t>
            </w:r>
          </w:p>
          <w:p w:rsidR="004F3244" w:rsidRDefault="004F3244" w:rsidP="004F324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Peer to peer instruction</w:t>
            </w:r>
          </w:p>
          <w:p w:rsidR="00935DDB" w:rsidRPr="001D44FD" w:rsidRDefault="004F3244" w:rsidP="004F324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 w:rsidRPr="001D44FD">
              <w:rPr>
                <w:rFonts w:ascii="Tahoma" w:hAnsi="Tahoma" w:cs="Tahoma"/>
                <w:sz w:val="24"/>
                <w:szCs w:val="24"/>
              </w:rPr>
              <w:t xml:space="preserve">Games to use for repetition </w:t>
            </w:r>
            <w:r w:rsidR="00935DDB" w:rsidRPr="001D44FD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935DDB" w:rsidRDefault="004F3244" w:rsidP="00935DD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Making displays showcasing</w:t>
            </w:r>
            <w:r w:rsidR="009C7494">
              <w:rPr>
                <w:rFonts w:ascii="Tahoma" w:hAnsi="Tahoma" w:cs="Tahoma"/>
                <w:sz w:val="24"/>
                <w:szCs w:val="24"/>
              </w:rPr>
              <w:t xml:space="preserve"> what </w:t>
            </w:r>
            <w:r>
              <w:rPr>
                <w:rFonts w:ascii="Tahoma" w:hAnsi="Tahoma" w:cs="Tahoma"/>
                <w:sz w:val="24"/>
                <w:szCs w:val="24"/>
              </w:rPr>
              <w:t>we</w:t>
            </w:r>
            <w:r w:rsidR="009C7494">
              <w:rPr>
                <w:rFonts w:ascii="Tahoma" w:hAnsi="Tahoma" w:cs="Tahoma"/>
                <w:sz w:val="24"/>
                <w:szCs w:val="24"/>
              </w:rPr>
              <w:t xml:space="preserve"> have learnt and </w:t>
            </w:r>
            <w:r>
              <w:rPr>
                <w:rFonts w:ascii="Tahoma" w:hAnsi="Tahoma" w:cs="Tahoma"/>
                <w:sz w:val="24"/>
                <w:szCs w:val="24"/>
              </w:rPr>
              <w:t xml:space="preserve">our </w:t>
            </w:r>
            <w:r w:rsidR="009C7494">
              <w:rPr>
                <w:rFonts w:ascii="Tahoma" w:hAnsi="Tahoma" w:cs="Tahoma"/>
                <w:sz w:val="24"/>
                <w:szCs w:val="24"/>
              </w:rPr>
              <w:t xml:space="preserve">understanding of it. </w:t>
            </w:r>
          </w:p>
          <w:p w:rsidR="00743451" w:rsidRPr="00935DDB" w:rsidRDefault="00743451" w:rsidP="00B57C30">
            <w:pPr>
              <w:pStyle w:val="ListParagrap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E3104" w:rsidTr="00F743F3">
        <w:trPr>
          <w:trHeight w:val="1405"/>
        </w:trPr>
        <w:tc>
          <w:tcPr>
            <w:tcW w:w="10438" w:type="dxa"/>
            <w:gridSpan w:val="2"/>
          </w:tcPr>
          <w:p w:rsidR="002A4554" w:rsidRPr="00937C38" w:rsidRDefault="007E310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37C38">
              <w:rPr>
                <w:rFonts w:ascii="Tahoma" w:hAnsi="Tahoma" w:cs="Tahoma"/>
                <w:b/>
                <w:sz w:val="24"/>
                <w:szCs w:val="24"/>
              </w:rPr>
              <w:lastRenderedPageBreak/>
              <w:t>Other key strategies:</w:t>
            </w:r>
          </w:p>
          <w:p w:rsidR="007E3104" w:rsidRDefault="00403810" w:rsidP="004038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Positive leading</w:t>
            </w:r>
            <w:r w:rsidR="00741143">
              <w:rPr>
                <w:rFonts w:ascii="Tahoma" w:hAnsi="Tahoma" w:cs="Tahoma"/>
                <w:sz w:val="24"/>
                <w:szCs w:val="24"/>
              </w:rPr>
              <w:t xml:space="preserve"> from the front</w:t>
            </w:r>
          </w:p>
          <w:p w:rsidR="00403810" w:rsidRDefault="00403810" w:rsidP="004038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Student specific knowledge – previous learning experience, triggers, background (PSP’s and Risk Assessments) </w:t>
            </w:r>
          </w:p>
        </w:tc>
      </w:tr>
      <w:tr w:rsidR="00E101E1" w:rsidTr="00F743F3">
        <w:trPr>
          <w:trHeight w:val="1797"/>
        </w:trPr>
        <w:tc>
          <w:tcPr>
            <w:tcW w:w="10438" w:type="dxa"/>
            <w:gridSpan w:val="2"/>
          </w:tcPr>
          <w:p w:rsidR="00E101E1" w:rsidRPr="001D44FD" w:rsidRDefault="009308DB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D44FD">
              <w:rPr>
                <w:rFonts w:ascii="Tahoma" w:hAnsi="Tahoma" w:cs="Tahoma"/>
                <w:b/>
                <w:sz w:val="24"/>
                <w:szCs w:val="24"/>
              </w:rPr>
              <w:t>Preparing for adulthood opportunities</w:t>
            </w:r>
            <w:r w:rsidR="00B20AD7" w:rsidRPr="001D44FD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1D44FD">
              <w:rPr>
                <w:rFonts w:ascii="Tahoma" w:hAnsi="Tahoma" w:cs="Tahoma"/>
                <w:b/>
                <w:sz w:val="24"/>
                <w:szCs w:val="24"/>
              </w:rPr>
              <w:t>(employment, health, independent living, community inclusion):</w:t>
            </w:r>
          </w:p>
          <w:p w:rsidR="00B57C30" w:rsidRPr="004C41BB" w:rsidRDefault="00B57C30" w:rsidP="00B57C30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bookmarkStart w:id="0" w:name="_GoBack"/>
            <w:bookmarkEnd w:id="0"/>
            <w:r w:rsidRPr="004C41BB">
              <w:rPr>
                <w:rFonts w:ascii="Tahoma" w:hAnsi="Tahoma" w:cs="Tahoma"/>
                <w:b/>
                <w:sz w:val="24"/>
                <w:szCs w:val="24"/>
              </w:rPr>
              <w:t>Careers reflection</w:t>
            </w:r>
          </w:p>
          <w:p w:rsidR="00B57C30" w:rsidRPr="004C41BB" w:rsidRDefault="00B57C30" w:rsidP="00B57C30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4C41BB">
              <w:rPr>
                <w:rFonts w:ascii="Tahoma" w:hAnsi="Tahoma" w:cs="Tahoma"/>
                <w:b/>
                <w:sz w:val="24"/>
                <w:szCs w:val="24"/>
              </w:rPr>
              <w:t xml:space="preserve">Sex and relationship learning </w:t>
            </w:r>
          </w:p>
          <w:p w:rsidR="00B57C30" w:rsidRPr="004C41BB" w:rsidRDefault="00B57C30" w:rsidP="00B57C30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4C41BB">
              <w:rPr>
                <w:rFonts w:ascii="Tahoma" w:hAnsi="Tahoma" w:cs="Tahoma"/>
                <w:b/>
                <w:sz w:val="24"/>
                <w:szCs w:val="24"/>
              </w:rPr>
              <w:t xml:space="preserve">Health </w:t>
            </w:r>
            <w:r w:rsidR="00C42D0A" w:rsidRPr="004C41BB">
              <w:rPr>
                <w:rFonts w:ascii="Tahoma" w:hAnsi="Tahoma" w:cs="Tahoma"/>
                <w:b/>
                <w:sz w:val="24"/>
                <w:szCs w:val="24"/>
              </w:rPr>
              <w:t xml:space="preserve">education </w:t>
            </w:r>
          </w:p>
          <w:p w:rsidR="00C42D0A" w:rsidRPr="004C41BB" w:rsidRDefault="00C42D0A" w:rsidP="00B57C30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4C41BB">
              <w:rPr>
                <w:rFonts w:ascii="Tahoma" w:hAnsi="Tahoma" w:cs="Tahoma"/>
                <w:b/>
                <w:sz w:val="24"/>
                <w:szCs w:val="24"/>
              </w:rPr>
              <w:t xml:space="preserve">Mental health wellbeing </w:t>
            </w:r>
          </w:p>
          <w:p w:rsidR="009308DB" w:rsidRDefault="009308D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9E322D" w:rsidRPr="009E322D" w:rsidRDefault="009E322D">
      <w:pPr>
        <w:rPr>
          <w:rFonts w:ascii="Tahoma" w:hAnsi="Tahoma" w:cs="Tahoma"/>
          <w:sz w:val="24"/>
          <w:szCs w:val="24"/>
        </w:rPr>
      </w:pPr>
    </w:p>
    <w:sectPr w:rsidR="009E322D" w:rsidRPr="009E322D" w:rsidSect="00F743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B1118"/>
    <w:multiLevelType w:val="hybridMultilevel"/>
    <w:tmpl w:val="EA58E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6488"/>
    <w:multiLevelType w:val="hybridMultilevel"/>
    <w:tmpl w:val="240AE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2B2A"/>
    <w:multiLevelType w:val="hybridMultilevel"/>
    <w:tmpl w:val="27DCAC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D0AF2"/>
    <w:multiLevelType w:val="hybridMultilevel"/>
    <w:tmpl w:val="43C2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117AA"/>
    <w:multiLevelType w:val="hybridMultilevel"/>
    <w:tmpl w:val="364A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05FB4"/>
    <w:multiLevelType w:val="hybridMultilevel"/>
    <w:tmpl w:val="9216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94EB6"/>
    <w:multiLevelType w:val="hybridMultilevel"/>
    <w:tmpl w:val="CD60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F3B4F"/>
    <w:multiLevelType w:val="hybridMultilevel"/>
    <w:tmpl w:val="0470A366"/>
    <w:lvl w:ilvl="0" w:tplc="FE603C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BA06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5402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2FB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EC54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7C31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A25A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8A64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1C32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B68FB"/>
    <w:multiLevelType w:val="hybridMultilevel"/>
    <w:tmpl w:val="C6764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70C39"/>
    <w:multiLevelType w:val="hybridMultilevel"/>
    <w:tmpl w:val="283C0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35ED0"/>
    <w:multiLevelType w:val="hybridMultilevel"/>
    <w:tmpl w:val="3A10F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10578"/>
    <w:multiLevelType w:val="hybridMultilevel"/>
    <w:tmpl w:val="005AC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906D2"/>
    <w:multiLevelType w:val="hybridMultilevel"/>
    <w:tmpl w:val="C19AA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D677C"/>
    <w:multiLevelType w:val="hybridMultilevel"/>
    <w:tmpl w:val="9808E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0"/>
  </w:num>
  <w:num w:numId="8">
    <w:abstractNumId w:val="3"/>
  </w:num>
  <w:num w:numId="9">
    <w:abstractNumId w:val="4"/>
  </w:num>
  <w:num w:numId="10">
    <w:abstractNumId w:val="7"/>
  </w:num>
  <w:num w:numId="11">
    <w:abstractNumId w:val="13"/>
  </w:num>
  <w:num w:numId="12">
    <w:abstractNumId w:val="12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FBC"/>
    <w:rsid w:val="000E32DC"/>
    <w:rsid w:val="00133568"/>
    <w:rsid w:val="00172D4A"/>
    <w:rsid w:val="00180AE8"/>
    <w:rsid w:val="001B7796"/>
    <w:rsid w:val="001C0BB7"/>
    <w:rsid w:val="001D2D32"/>
    <w:rsid w:val="001D44FD"/>
    <w:rsid w:val="00200C2F"/>
    <w:rsid w:val="002346EC"/>
    <w:rsid w:val="002A4554"/>
    <w:rsid w:val="003E1021"/>
    <w:rsid w:val="003F3902"/>
    <w:rsid w:val="003F6D8E"/>
    <w:rsid w:val="00403810"/>
    <w:rsid w:val="00415A1F"/>
    <w:rsid w:val="00436D74"/>
    <w:rsid w:val="004570E6"/>
    <w:rsid w:val="00460D3D"/>
    <w:rsid w:val="004C41BB"/>
    <w:rsid w:val="004F3244"/>
    <w:rsid w:val="00546842"/>
    <w:rsid w:val="005E669B"/>
    <w:rsid w:val="006615EF"/>
    <w:rsid w:val="006B70F6"/>
    <w:rsid w:val="006C1CD3"/>
    <w:rsid w:val="006F33AF"/>
    <w:rsid w:val="006F3CA4"/>
    <w:rsid w:val="006F44EA"/>
    <w:rsid w:val="007353E9"/>
    <w:rsid w:val="00741143"/>
    <w:rsid w:val="00743451"/>
    <w:rsid w:val="007718AC"/>
    <w:rsid w:val="007E3104"/>
    <w:rsid w:val="0081738C"/>
    <w:rsid w:val="00872C4C"/>
    <w:rsid w:val="008D2423"/>
    <w:rsid w:val="009308DB"/>
    <w:rsid w:val="00935DDB"/>
    <w:rsid w:val="00937C38"/>
    <w:rsid w:val="00947F6A"/>
    <w:rsid w:val="00971D50"/>
    <w:rsid w:val="009B56DD"/>
    <w:rsid w:val="009C7494"/>
    <w:rsid w:val="009E322D"/>
    <w:rsid w:val="00A047BF"/>
    <w:rsid w:val="00A34EED"/>
    <w:rsid w:val="00A52C1C"/>
    <w:rsid w:val="00AE17E7"/>
    <w:rsid w:val="00AF06DC"/>
    <w:rsid w:val="00B20AD7"/>
    <w:rsid w:val="00B25C6D"/>
    <w:rsid w:val="00B46D15"/>
    <w:rsid w:val="00B57C30"/>
    <w:rsid w:val="00BA7163"/>
    <w:rsid w:val="00BF11C6"/>
    <w:rsid w:val="00BF5562"/>
    <w:rsid w:val="00C14766"/>
    <w:rsid w:val="00C4180E"/>
    <w:rsid w:val="00C42D0A"/>
    <w:rsid w:val="00C935D4"/>
    <w:rsid w:val="00D5600C"/>
    <w:rsid w:val="00D72FAD"/>
    <w:rsid w:val="00DA6FBC"/>
    <w:rsid w:val="00DE5010"/>
    <w:rsid w:val="00E02A4D"/>
    <w:rsid w:val="00E101E1"/>
    <w:rsid w:val="00E220C6"/>
    <w:rsid w:val="00E64BBD"/>
    <w:rsid w:val="00E7134D"/>
    <w:rsid w:val="00E73896"/>
    <w:rsid w:val="00E82863"/>
    <w:rsid w:val="00EC7EA8"/>
    <w:rsid w:val="00EF4FA6"/>
    <w:rsid w:val="00F743F3"/>
    <w:rsid w:val="00FB3C00"/>
    <w:rsid w:val="00FB5EF3"/>
    <w:rsid w:val="00FB7037"/>
    <w:rsid w:val="00FC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219B5-6871-4CD9-BEED-C8D4BBAF9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6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Roberts</dc:creator>
  <cp:keywords/>
  <dc:description/>
  <cp:lastModifiedBy>Catherine Roberts</cp:lastModifiedBy>
  <cp:revision>2</cp:revision>
  <dcterms:created xsi:type="dcterms:W3CDTF">2022-06-23T14:52:00Z</dcterms:created>
  <dcterms:modified xsi:type="dcterms:W3CDTF">2022-06-23T14:52:00Z</dcterms:modified>
</cp:coreProperties>
</file>